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846A31" w:rsidRDefault="00846A3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846A31" w:rsidRDefault="00846A31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B35C9F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ОБОСНОВЫВАЮЩИЕ МАТЕРИАЛЫ</w:t>
      </w:r>
    </w:p>
    <w:p w:rsidR="005772F7" w:rsidRPr="00CF0EEC" w:rsidRDefault="00B35C9F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АКТУАЛИЗАЦИИ НА 2023</w:t>
      </w:r>
      <w:r w:rsidR="0040039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 СХЕМЫ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ТЕПЛОСНАБЖЕНИЯ</w:t>
      </w:r>
    </w:p>
    <w:p w:rsidR="005772F7" w:rsidRPr="00CF0EEC" w:rsidRDefault="00EC2D1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ИПАТОВСКОГО ГОРОДСКОГО ОКРУГА СТАВРОПОЛЬСКОГО КРАЯ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НА ПЕРИОД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С 2020</w:t>
      </w:r>
      <w:r w:rsidR="005772F7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ДО 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40</w:t>
      </w:r>
      <w:r w:rsidR="005772F7" w:rsidRPr="00CF0EEC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 ГОДА</w:t>
      </w:r>
    </w:p>
    <w:p w:rsidR="005772F7" w:rsidRPr="003F2DE0" w:rsidRDefault="00AB29A9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 xml:space="preserve">ГЛАВА </w:t>
      </w:r>
      <w:r w:rsidR="00BD0FF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12</w:t>
      </w:r>
      <w:r w:rsidR="00DE0974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.</w:t>
      </w:r>
      <w:r w:rsidR="00BD0FF4" w:rsidRPr="003F40F3">
        <w:rPr>
          <w:rStyle w:val="1e"/>
        </w:rPr>
        <w:t>Обоснование инвестиций в строительство, реконструкцию и техническое перевооружение и (или) модернизацию</w:t>
      </w: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Pr="00CF0EEC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772F7" w:rsidRDefault="005772F7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EC2D13" w:rsidRDefault="00EC2D1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EC2D13" w:rsidRDefault="00EC2D13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557B48" w:rsidRPr="00CF0EEC" w:rsidRDefault="00557B48" w:rsidP="005772F7">
      <w:pPr>
        <w:spacing w:before="240" w:after="120" w:line="240" w:lineRule="auto"/>
        <w:ind w:right="17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</w:pPr>
    </w:p>
    <w:p w:rsidR="00747BB6" w:rsidRPr="00557B48" w:rsidRDefault="00B35C9F" w:rsidP="00234B7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г.Ипатово 2022</w:t>
      </w:r>
      <w:r w:rsidR="005772F7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47BB6" w:rsidRPr="00557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W w:w="9356" w:type="dxa"/>
        <w:tblInd w:w="-34" w:type="dxa"/>
        <w:tblLook w:val="04A0"/>
      </w:tblPr>
      <w:tblGrid>
        <w:gridCol w:w="6379"/>
        <w:gridCol w:w="2977"/>
      </w:tblGrid>
      <w:tr w:rsidR="00DB5508" w:rsidRPr="00747BB6" w:rsidTr="00227EA1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8" w:rsidRPr="00747BB6" w:rsidRDefault="00DB5508" w:rsidP="00227EA1">
            <w:pPr>
              <w:pStyle w:val="1d"/>
              <w:outlineLvl w:val="0"/>
              <w:rPr>
                <w:lang w:eastAsia="ru-RU"/>
              </w:rPr>
            </w:pPr>
            <w:bookmarkStart w:id="0" w:name="_Toc37338107"/>
            <w:r>
              <w:rPr>
                <w:lang w:eastAsia="ru-RU"/>
              </w:rPr>
              <w:lastRenderedPageBreak/>
              <w:t>состав работы</w:t>
            </w:r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8" w:rsidRPr="00747BB6" w:rsidRDefault="00DB5508" w:rsidP="00227E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5508" w:rsidRPr="00747BB6" w:rsidTr="00227EA1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Шифр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B35C9F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на 2023</w:t>
            </w:r>
            <w:r w:rsidR="00227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схемы</w:t>
            </w:r>
            <w:r w:rsidR="00DB5508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 w:rsidR="00DB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 на</w:t>
            </w:r>
            <w:r w:rsidR="00DB5508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период </w:t>
            </w:r>
            <w:r w:rsidR="00DB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2020 года </w:t>
            </w:r>
            <w:r w:rsidR="00DB5508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  <w:r w:rsidR="00DB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DB5508"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.СТ-ПСТ.000.000</w:t>
            </w:r>
          </w:p>
        </w:tc>
      </w:tr>
      <w:tr w:rsidR="00DB5508" w:rsidRPr="00747BB6" w:rsidTr="00227EA1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Обосновывающие материалы </w:t>
            </w:r>
            <w:r w:rsidR="00B35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актуализации на 2023</w:t>
            </w:r>
            <w:r w:rsidR="00227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 схемы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Ипатовского городского округа Ставропольского края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период с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до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1.Существующее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.ОМ-СТ.001.000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.ОМ-ПСТ.001.001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2. </w:t>
            </w:r>
            <w:r w:rsidRPr="00104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Графическое изображение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.ОМ-ПСТ.001.002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2. Существующее и перспективное потребление тепловой энергии и теплоносителя на цели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.ОМ-СТ.002.000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3. Электронная модель системы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.ОМ-СТ.003.000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.ОМ-СТ.004.000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5. Мастер-план развития систем теплоснабжения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.ОМ-СТ.005.000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.ОМ-СТ.006.000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7. Предложения по строительству, реконструкции и техническому перевооружению источников тепловой энергии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.ОМ-СТ.007.000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8. Предложения по строительству и реконструкции тепловых сетей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.ОМ-СТ.008.000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9. 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.ОМ-СТ.009.000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.ОМ-СТ.010.000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.ОМ-СТ.011.000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12. Обоснование инвестиций в строительство, реконструкцию и техническое перевооружение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.ОМ-СТ.012.000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13. Индикаторы развития систем 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.ОМ-СТ.013.000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Глава 14. Ценовые (тарифные) последствия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.ОМ-СТ.014.000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.ОМ-СТ.015.000</w:t>
            </w:r>
          </w:p>
        </w:tc>
      </w:tr>
      <w:tr w:rsidR="00DB5508" w:rsidRPr="00747BB6" w:rsidTr="00227EA1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16. Реестр проектов схемы теплоснабжения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08" w:rsidRPr="00747BB6" w:rsidRDefault="00DB5508" w:rsidP="0022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0026</w:t>
            </w:r>
            <w:r w:rsidRPr="00747B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.ОМ-СТ.016.000</w:t>
            </w:r>
          </w:p>
        </w:tc>
      </w:tr>
    </w:tbl>
    <w:p w:rsidR="00A05BDB" w:rsidRDefault="00A05BD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43EC1" w:rsidRDefault="00A43EC1" w:rsidP="00A43EC1">
      <w:pPr>
        <w:pStyle w:val="1d"/>
      </w:pPr>
      <w:bookmarkStart w:id="1" w:name="_Toc19381410"/>
      <w:bookmarkStart w:id="2" w:name="_Toc15922898"/>
      <w:r>
        <w:lastRenderedPageBreak/>
        <w:t>РЕФЕРАТ</w:t>
      </w:r>
      <w:bookmarkEnd w:id="1"/>
    </w:p>
    <w:p w:rsidR="00A43EC1" w:rsidRDefault="00A43EC1" w:rsidP="00A43EC1">
      <w:pPr>
        <w:pStyle w:val="afff8"/>
      </w:pPr>
      <w:r>
        <w:t xml:space="preserve">Отчет – </w:t>
      </w:r>
      <w:r w:rsidR="009F3B3D">
        <w:t>16</w:t>
      </w:r>
      <w:r>
        <w:t xml:space="preserve"> стр., </w:t>
      </w:r>
      <w:r w:rsidR="009F3B3D">
        <w:t>3</w:t>
      </w:r>
      <w:r>
        <w:t xml:space="preserve"> таб.</w:t>
      </w:r>
    </w:p>
    <w:p w:rsidR="00057027" w:rsidRDefault="00EC157D" w:rsidP="00D9030B">
      <w:pPr>
        <w:pStyle w:val="afff8"/>
        <w:spacing w:line="240" w:lineRule="auto"/>
      </w:pPr>
      <w:r>
        <w:rPr>
          <w:rFonts w:ascii="ArialMT" w:hAnsi="ArialMT" w:cstheme="minorBidi"/>
          <w:color w:val="000000"/>
          <w:sz w:val="24"/>
          <w:szCs w:val="24"/>
        </w:rPr>
        <w:t>И</w:t>
      </w:r>
      <w:r w:rsidR="00BD0FF4" w:rsidRPr="00BD0FF4">
        <w:rPr>
          <w:rFonts w:ascii="ArialMT" w:hAnsi="ArialMT" w:cstheme="minorBidi"/>
          <w:color w:val="000000"/>
          <w:sz w:val="24"/>
          <w:szCs w:val="24"/>
        </w:rPr>
        <w:t xml:space="preserve">СТОЧНИКИ ТЕПЛОВОЙ ЭНЕРГИИ, КОТЕЛЬНЫЕ, ТЕПЛОВЫЕ СЕТИ,РЕКОНСТРУКЦИЯ И НОВОЕ СТРОИТЕЛЬСТВО ИСТОЧНИКОВ И ТЕПЛОВЫХ СЕТЕЙ, ФИНАНСОВЫЕ ПОТРЕБНОСТИ НА РЕКОНСТРУКЦИЮ И НОВОЕ СТРОИТЕЛЬСТВО ИСТОЧНИКОВ ТЕПЛОВЫХ СЕТЕЙ, </w:t>
      </w:r>
      <w:r w:rsidR="00D9030B">
        <w:rPr>
          <w:rFonts w:ascii="ArialMT" w:hAnsi="ArialMT" w:cstheme="minorBidi"/>
          <w:color w:val="000000"/>
          <w:sz w:val="24"/>
          <w:szCs w:val="24"/>
        </w:rPr>
        <w:t>ФИКСИРОВАННЫЕ И ПРОГНОЗНЫЕ ЦЕНЫ</w:t>
      </w:r>
    </w:p>
    <w:p w:rsidR="00C57765" w:rsidRPr="00E42570" w:rsidRDefault="00A43EC1" w:rsidP="00A43EC1">
      <w:pPr>
        <w:pStyle w:val="afff8"/>
        <w:rPr>
          <w:rFonts w:asciiTheme="minorHAnsi" w:hAnsiTheme="minorHAnsi" w:cstheme="minorBidi"/>
          <w:sz w:val="22"/>
          <w:szCs w:val="22"/>
        </w:rPr>
      </w:pPr>
      <w:r w:rsidRPr="00CB4658">
        <w:rPr>
          <w:b/>
          <w:u w:val="single"/>
        </w:rPr>
        <w:t>Объект исследования:</w:t>
      </w:r>
      <w:r w:rsidR="00BD0FF4" w:rsidRPr="00BD0FF4">
        <w:rPr>
          <w:rFonts w:ascii="ArialMT" w:hAnsi="ArialMT" w:cstheme="minorBidi"/>
          <w:color w:val="000000"/>
        </w:rPr>
        <w:t>программа мероприятий по реконструкции и новомустроительству источников и тепловых сетей, предусмотренных Схемой теплоснабжения как объект планирования финансового обеспечения модернизации и развития систем теплоснабжения</w:t>
      </w:r>
      <w:r w:rsidR="00EC2D13">
        <w:rPr>
          <w:rFonts w:ascii="ArialMT" w:hAnsi="ArialMT" w:cstheme="minorBidi"/>
          <w:color w:val="000000"/>
        </w:rPr>
        <w:t>Ипатовского городского округа</w:t>
      </w:r>
      <w:r w:rsidR="00BD0FF4" w:rsidRPr="00BD0FF4">
        <w:rPr>
          <w:rFonts w:ascii="ArialMT" w:hAnsi="ArialMT" w:cstheme="minorBidi"/>
          <w:color w:val="000000"/>
        </w:rPr>
        <w:t>.</w:t>
      </w:r>
    </w:p>
    <w:p w:rsidR="00A43EC1" w:rsidRPr="00934BA8" w:rsidRDefault="00934BA8" w:rsidP="00A43EC1">
      <w:pPr>
        <w:pStyle w:val="afff8"/>
      </w:pPr>
      <w:r>
        <w:rPr>
          <w:b/>
          <w:u w:val="single"/>
        </w:rPr>
        <w:t xml:space="preserve">Цель </w:t>
      </w:r>
      <w:r w:rsidR="00A43EC1" w:rsidRPr="00CB4658">
        <w:rPr>
          <w:b/>
          <w:u w:val="single"/>
        </w:rPr>
        <w:t>работы:</w:t>
      </w:r>
      <w:r w:rsidR="00A43EC1">
        <w:t>.</w:t>
      </w:r>
      <w:r w:rsidR="00EC2D13">
        <w:rPr>
          <w:rFonts w:ascii="ArialMT" w:hAnsi="ArialMT" w:cstheme="minorBidi"/>
          <w:color w:val="000000"/>
        </w:rPr>
        <w:t>разработка</w:t>
      </w:r>
      <w:r w:rsidR="00BD0FF4" w:rsidRPr="00BD0FF4">
        <w:rPr>
          <w:rFonts w:ascii="ArialMT" w:hAnsi="ArialMT" w:cstheme="minorBidi"/>
          <w:color w:val="000000"/>
        </w:rPr>
        <w:t xml:space="preserve"> главы 12 обосновывающих материалов Схемытеплоснабжения </w:t>
      </w:r>
      <w:r w:rsidR="00EC2D13">
        <w:rPr>
          <w:rFonts w:ascii="ArialMT" w:hAnsi="ArialMT" w:cstheme="minorBidi"/>
          <w:color w:val="000000"/>
        </w:rPr>
        <w:t xml:space="preserve">Ипатовского городского округа Ставропольского края </w:t>
      </w:r>
      <w:r w:rsidR="00BD0FF4" w:rsidRPr="00BD0FF4">
        <w:rPr>
          <w:rFonts w:ascii="ArialMT" w:hAnsi="ArialMT" w:cstheme="minorBidi"/>
          <w:color w:val="000000"/>
        </w:rPr>
        <w:t>на период</w:t>
      </w:r>
      <w:r w:rsidR="00EC2D13">
        <w:rPr>
          <w:rFonts w:ascii="ArialMT" w:hAnsi="ArialMT" w:cstheme="minorBidi"/>
          <w:color w:val="000000"/>
        </w:rPr>
        <w:t xml:space="preserve"> с 2020 </w:t>
      </w:r>
      <w:r w:rsidR="00BD0FF4" w:rsidRPr="00BD0FF4">
        <w:rPr>
          <w:rFonts w:ascii="ArialMT" w:hAnsi="ArialMT" w:cstheme="minorBidi"/>
          <w:color w:val="000000"/>
        </w:rPr>
        <w:t>до 20</w:t>
      </w:r>
      <w:r w:rsidR="00EC2D13">
        <w:rPr>
          <w:rFonts w:ascii="ArialMT" w:hAnsi="ArialMT" w:cstheme="minorBidi"/>
          <w:color w:val="000000"/>
        </w:rPr>
        <w:t>40</w:t>
      </w:r>
      <w:r w:rsidR="00BD0FF4" w:rsidRPr="00BD0FF4">
        <w:rPr>
          <w:rFonts w:ascii="ArialMT" w:hAnsi="ArialMT" w:cstheme="minorBidi"/>
          <w:color w:val="000000"/>
        </w:rPr>
        <w:t xml:space="preserve"> года</w:t>
      </w:r>
      <w:r w:rsidR="00EC2D13">
        <w:rPr>
          <w:rFonts w:ascii="ArialMT" w:hAnsi="ArialMT" w:cstheme="minorBidi"/>
          <w:color w:val="000000"/>
        </w:rPr>
        <w:t>.</w:t>
      </w:r>
    </w:p>
    <w:p w:rsidR="00A43EC1" w:rsidRPr="00BD0FF4" w:rsidRDefault="00A43EC1" w:rsidP="00557B48">
      <w:pPr>
        <w:pStyle w:val="afff8"/>
      </w:pPr>
      <w:r w:rsidRPr="00CB4658">
        <w:rPr>
          <w:b/>
          <w:u w:val="single"/>
        </w:rPr>
        <w:t>Метод работы:</w:t>
      </w:r>
      <w:r w:rsidR="00EC2D13">
        <w:rPr>
          <w:rFonts w:ascii="ArialMT" w:hAnsi="ArialMT" w:cstheme="minorBidi"/>
          <w:color w:val="000000"/>
        </w:rPr>
        <w:t>разработка</w:t>
      </w:r>
      <w:r w:rsidR="00BD0FF4" w:rsidRPr="00BD0FF4">
        <w:rPr>
          <w:rFonts w:ascii="ArialMT" w:hAnsi="ArialMT" w:cstheme="minorBidi"/>
          <w:color w:val="000000"/>
        </w:rPr>
        <w:t xml:space="preserve"> адресных перечней мероприятий по строительству и модернизации системы теплоснабжения, расчет и прогнозирование стоимости мероприятий на период реализации мероприятий схемы теплоснабжения сразделением по видам деятельности по годам в ценах соответствующего года сиспользованием прогнозных индексов цен и по источникам финансирования. </w:t>
      </w:r>
    </w:p>
    <w:p w:rsidR="003F2DE0" w:rsidRPr="00EC157D" w:rsidRDefault="00A43EC1" w:rsidP="00A43EC1">
      <w:pPr>
        <w:pStyle w:val="afff8"/>
      </w:pPr>
      <w:r w:rsidRPr="00CB4658">
        <w:rPr>
          <w:b/>
          <w:u w:val="single"/>
        </w:rPr>
        <w:t>Новизна работы:</w:t>
      </w:r>
      <w:r w:rsidR="00EC2D13">
        <w:rPr>
          <w:rFonts w:ascii="ArialMT" w:hAnsi="ArialMT" w:cstheme="minorBidi"/>
          <w:color w:val="000000"/>
        </w:rPr>
        <w:t>разработка</w:t>
      </w:r>
      <w:r w:rsidR="00BD0FF4" w:rsidRPr="00EC157D">
        <w:t xml:space="preserve">адресных перечней мероприятий по строительству и модернизации системы теплоснабжения, расчет и прогнозирование стоимости мероприятий на период реализации мероприятий схемы теплоснабжения с разделением по видам деятельности, по годам в ценах соответствующего года с использованием прогнозных индексов цен и по источникам финансирования. </w:t>
      </w:r>
    </w:p>
    <w:p w:rsidR="003F2DE0" w:rsidRPr="00E42570" w:rsidRDefault="00A43EC1" w:rsidP="00A43EC1">
      <w:pPr>
        <w:pStyle w:val="afff8"/>
        <w:rPr>
          <w:rFonts w:ascii="ArialMT" w:hAnsi="ArialMT" w:cstheme="minorBidi"/>
          <w:color w:val="000000"/>
        </w:rPr>
      </w:pPr>
      <w:r w:rsidRPr="00CB4658">
        <w:rPr>
          <w:b/>
          <w:u w:val="single"/>
        </w:rPr>
        <w:t>Результат работы</w:t>
      </w:r>
      <w:r w:rsidR="00EC2D13">
        <w:rPr>
          <w:rFonts w:ascii="ArialMT" w:hAnsi="ArialMT" w:cstheme="minorBidi"/>
          <w:color w:val="000000"/>
        </w:rPr>
        <w:t xml:space="preserve">разработанная </w:t>
      </w:r>
      <w:r w:rsidR="00BD0FF4" w:rsidRPr="00BD0FF4">
        <w:rPr>
          <w:rFonts w:ascii="ArialMT" w:hAnsi="ArialMT" w:cstheme="minorBidi"/>
          <w:color w:val="000000"/>
        </w:rPr>
        <w:t>глава 12 «Обоснование инвестицийв строительство, реконструкцию и техническое перевооружение» обосновывающихматериалов к схеме теплоснабжения.</w:t>
      </w:r>
    </w:p>
    <w:p w:rsidR="003F2DE0" w:rsidRDefault="000F5A9E" w:rsidP="00A43EC1">
      <w:pPr>
        <w:pStyle w:val="afff8"/>
        <w:rPr>
          <w:rFonts w:ascii="ArialMT" w:hAnsi="ArialMT" w:cstheme="minorBidi"/>
          <w:color w:val="000000"/>
        </w:rPr>
      </w:pPr>
      <w:r w:rsidRPr="000F5A9E">
        <w:rPr>
          <w:rFonts w:ascii="ArialMT" w:hAnsi="ArialMT" w:cstheme="minorBidi"/>
          <w:b/>
          <w:color w:val="000000" w:themeColor="text1"/>
          <w:u w:val="single"/>
        </w:rPr>
        <w:t>П</w:t>
      </w:r>
      <w:r w:rsidR="00A43EC1" w:rsidRPr="000F5A9E">
        <w:rPr>
          <w:b/>
          <w:u w:val="single"/>
        </w:rPr>
        <w:t>рактическое использование:</w:t>
      </w:r>
      <w:r w:rsidR="00EC2D13">
        <w:rPr>
          <w:rFonts w:ascii="ArialMT" w:hAnsi="ArialMT" w:cstheme="minorBidi"/>
          <w:color w:val="000000"/>
        </w:rPr>
        <w:t>разработанная</w:t>
      </w:r>
      <w:r w:rsidR="00BD0FF4" w:rsidRPr="00BD0FF4">
        <w:rPr>
          <w:rFonts w:ascii="ArialMT" w:hAnsi="ArialMT" w:cstheme="minorBidi"/>
          <w:color w:val="000000"/>
        </w:rPr>
        <w:t xml:space="preserve"> глава 12 предназначенадля обоснования и формирования раздела 9 «Инвестиции </w:t>
      </w:r>
      <w:r w:rsidR="00BD0FF4" w:rsidRPr="00BD0FF4">
        <w:rPr>
          <w:rFonts w:ascii="ArialMT" w:hAnsi="ArialMT" w:cstheme="minorBidi"/>
          <w:color w:val="000000"/>
        </w:rPr>
        <w:lastRenderedPageBreak/>
        <w:t>встроительство, реконструкцию и техническое перевооружение» утверждаемой части схемы теплоснабжения.</w:t>
      </w:r>
    </w:p>
    <w:p w:rsidR="00BD0FF4" w:rsidRDefault="00BD0FF4" w:rsidP="00A43EC1">
      <w:pPr>
        <w:pStyle w:val="afff8"/>
        <w:rPr>
          <w:rFonts w:ascii="ArialMT" w:hAnsi="ArialMT" w:cstheme="minorBidi"/>
          <w:color w:val="000000"/>
        </w:rPr>
      </w:pPr>
      <w:r w:rsidRPr="00BD0FF4">
        <w:rPr>
          <w:rFonts w:ascii="Arial-BoldMT" w:hAnsi="Arial-BoldMT" w:cstheme="minorBidi"/>
          <w:b/>
          <w:bCs/>
          <w:color w:val="000000" w:themeColor="text1"/>
          <w:u w:val="single"/>
        </w:rPr>
        <w:t>Значимость работы</w:t>
      </w:r>
      <w:r w:rsidRPr="00BD0FF4">
        <w:rPr>
          <w:rFonts w:ascii="ArialMT" w:hAnsi="ArialMT" w:cstheme="minorBidi"/>
          <w:color w:val="000000"/>
          <w:sz w:val="24"/>
          <w:szCs w:val="24"/>
          <w:u w:val="single"/>
        </w:rPr>
        <w:t>:</w:t>
      </w:r>
      <w:r w:rsidRPr="00BD0FF4">
        <w:rPr>
          <w:rFonts w:ascii="ArialMT" w:hAnsi="ArialMT" w:cstheme="minorBidi"/>
          <w:color w:val="000000"/>
        </w:rPr>
        <w:t xml:space="preserve">уточненное обоснование финансовых потребностейдля обеспечения модернизации и развития систем теплоснабжения </w:t>
      </w:r>
      <w:r w:rsidR="00EC157D">
        <w:rPr>
          <w:rFonts w:ascii="ArialMT" w:hAnsi="ArialMT" w:cstheme="minorBidi"/>
          <w:color w:val="000000"/>
        </w:rPr>
        <w:t>городского округа</w:t>
      </w:r>
      <w:r w:rsidRPr="00BD0FF4">
        <w:rPr>
          <w:rFonts w:ascii="ArialMT" w:hAnsi="ArialMT" w:cstheme="minorBidi"/>
          <w:color w:val="000000"/>
        </w:rPr>
        <w:t xml:space="preserve"> в соответствии со Схемой теплоснабжения. Определение достижимых уровней эффективности систем теплоснабжения в условиях ограничений на рост тарифов и нетарифных источников финансирования мероприятий схемы теплоснабжения.</w:t>
      </w:r>
    </w:p>
    <w:p w:rsidR="00BD0FF4" w:rsidRPr="00BD0FF4" w:rsidRDefault="00BD0FF4" w:rsidP="00A43EC1">
      <w:pPr>
        <w:pStyle w:val="afff8"/>
        <w:rPr>
          <w:rFonts w:ascii="ArialMT" w:hAnsi="ArialMT" w:cstheme="minorBidi"/>
          <w:color w:val="000000" w:themeColor="text1"/>
          <w:u w:val="single"/>
        </w:rPr>
      </w:pPr>
      <w:r w:rsidRPr="00BD0FF4">
        <w:rPr>
          <w:rFonts w:ascii="Arial-BoldMT" w:hAnsi="Arial-BoldMT" w:cstheme="minorBidi"/>
          <w:b/>
          <w:bCs/>
          <w:color w:val="000000"/>
          <w:u w:val="single"/>
        </w:rPr>
        <w:t>Прогнозные предположения о развитии объекта исследования</w:t>
      </w:r>
      <w:r w:rsidRPr="00BD0FF4">
        <w:rPr>
          <w:rFonts w:ascii="ArialMT" w:hAnsi="ArialMT" w:cstheme="minorBidi"/>
          <w:color w:val="000000"/>
          <w:u w:val="single"/>
        </w:rPr>
        <w:t>:</w:t>
      </w:r>
      <w:r w:rsidRPr="00BD0FF4">
        <w:rPr>
          <w:rFonts w:ascii="ArialMT" w:hAnsi="ArialMT" w:cstheme="minorBidi"/>
          <w:color w:val="000000"/>
        </w:rPr>
        <w:t>поддержание в актуальном состоянии стоимости мероприятий на период реализации мероприятий схемы теплоснабжения с разделением по видам деятельности, по годамв ценах соответствующего года с использованием прогнозных индексов цен и поисточникам финансирования осуществляется с целью управления финансовымобеспечением мероприятий по реконструкции и новому строительству источникови тепловых сетей, предусмотренных Схемой теплоснабжения с учетом изменениястоимости строительства, себестоимости тепловой энергии и платежеспособногоспроса на тепловую энергию и мощность.</w:t>
      </w:r>
    </w:p>
    <w:p w:rsidR="00A43EC1" w:rsidRDefault="00A43EC1" w:rsidP="00A43EC1">
      <w:pPr>
        <w:rPr>
          <w:rFonts w:ascii="Times New Roman" w:eastAsia="Calibri" w:hAnsi="Times New Roman" w:cs="Times New Roman"/>
          <w:b/>
          <w:bCs/>
          <w:caps/>
          <w:color w:val="000000"/>
          <w:sz w:val="28"/>
          <w:szCs w:val="18"/>
          <w:lang w:eastAsia="ru-RU"/>
        </w:rPr>
      </w:pPr>
      <w:r>
        <w:rPr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67708224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:rsidR="00466BE2" w:rsidRPr="00D9030B" w:rsidRDefault="00466BE2" w:rsidP="00D9030B">
          <w:pPr>
            <w:pStyle w:val="a5"/>
            <w:jc w:val="both"/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D9030B">
            <w:rPr>
              <w:rFonts w:ascii="Times New Roman" w:hAnsi="Times New Roman" w:cs="Times New Roman"/>
              <w:b/>
              <w:color w:val="auto"/>
              <w:sz w:val="20"/>
              <w:szCs w:val="20"/>
            </w:rPr>
            <w:t>О</w:t>
          </w:r>
          <w:r w:rsidR="00D9030B" w:rsidRPr="00D9030B">
            <w:rPr>
              <w:rFonts w:ascii="Times New Roman" w:hAnsi="Times New Roman" w:cs="Times New Roman"/>
              <w:b/>
              <w:color w:val="auto"/>
              <w:sz w:val="20"/>
              <w:szCs w:val="20"/>
            </w:rPr>
            <w:t>ГЛАВЛЕНИЕ</w:t>
          </w:r>
        </w:p>
        <w:p w:rsidR="00D9030B" w:rsidRPr="00D9030B" w:rsidRDefault="007A04E6" w:rsidP="00D9030B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r w:rsidRPr="007A04E6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466BE2" w:rsidRPr="00D9030B">
            <w:rPr>
              <w:rFonts w:ascii="Times New Roman" w:hAnsi="Times New Roman" w:cs="Times New Roman"/>
              <w:sz w:val="20"/>
              <w:szCs w:val="20"/>
            </w:rPr>
            <w:instrText xml:space="preserve"> TOC \o "1-3" \h \z \u </w:instrText>
          </w:r>
          <w:r w:rsidRPr="007A04E6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hyperlink w:anchor="_Toc19381409" w:history="1">
            <w:r w:rsidR="00D9030B" w:rsidRPr="00D9030B">
              <w:rPr>
                <w:rStyle w:val="ac"/>
                <w:rFonts w:ascii="Times New Roman" w:eastAsia="Calibri" w:hAnsi="Times New Roman" w:cs="Times New Roman"/>
                <w:bCs/>
                <w:caps/>
                <w:noProof/>
                <w:sz w:val="20"/>
                <w:szCs w:val="20"/>
                <w:lang w:eastAsia="ru-RU"/>
              </w:rPr>
              <w:t>с</w:t>
            </w:r>
            <w:r w:rsidR="00D9030B" w:rsidRPr="00D9030B">
              <w:rPr>
                <w:rStyle w:val="ac"/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ru-RU"/>
              </w:rPr>
              <w:t>остав работы</w:t>
            </w:r>
            <w:r w:rsidR="00B36515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 xml:space="preserve"> ………………………………………………………………………………………………………..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_Toc19381409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b/>
                <w:bCs/>
                <w:noProof/>
                <w:webHidden/>
                <w:sz w:val="20"/>
                <w:szCs w:val="20"/>
              </w:rPr>
              <w:t>Ошибка! Закладка не определена.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0" w:history="1">
            <w:r w:rsidR="00D9030B" w:rsidRPr="00D9030B">
              <w:rPr>
                <w:rStyle w:val="ac"/>
                <w:rFonts w:ascii="Times New Roman" w:hAnsi="Times New Roman" w:cs="Times New Roman"/>
                <w:noProof/>
                <w:sz w:val="20"/>
                <w:szCs w:val="20"/>
              </w:rPr>
              <w:t>Реферат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_Toc19381410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4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1" w:history="1">
            <w:r w:rsidR="00D9030B" w:rsidRPr="00D9030B">
              <w:rPr>
                <w:rStyle w:val="ac"/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Перечень таблиц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_Toc19381411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6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2" w:history="1">
            <w:r w:rsidR="00D9030B" w:rsidRPr="00D9030B">
              <w:rPr>
                <w:rStyle w:val="ac"/>
                <w:rFonts w:ascii="Times New Roman" w:hAnsi="Times New Roman" w:cs="Times New Roman"/>
                <w:noProof/>
                <w:sz w:val="20"/>
                <w:szCs w:val="20"/>
              </w:rPr>
              <w:t>Определения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_Toc19381412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7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2a"/>
            <w:tabs>
              <w:tab w:val="right" w:leader="dot" w:pos="9344"/>
            </w:tabs>
            <w:spacing w:after="0" w:line="24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3" w:history="1">
            <w:r w:rsidR="00D9030B">
              <w:rPr>
                <w:rStyle w:val="ac"/>
                <w:rFonts w:ascii="Times New Roman" w:hAnsi="Times New Roman" w:cs="Times New Roman"/>
                <w:noProof/>
                <w:sz w:val="20"/>
                <w:szCs w:val="20"/>
              </w:rPr>
              <w:t>О</w:t>
            </w:r>
            <w:r w:rsidR="00D9030B" w:rsidRPr="00D9030B">
              <w:rPr>
                <w:rStyle w:val="ac"/>
                <w:rFonts w:ascii="Times New Roman" w:hAnsi="Times New Roman" w:cs="Times New Roman"/>
                <w:noProof/>
                <w:sz w:val="20"/>
                <w:szCs w:val="20"/>
              </w:rPr>
              <w:t>бозначения и сокращения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_Toc19381413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9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5" w:history="1">
            <w:r w:rsidR="00D9030B" w:rsidRPr="00D9030B">
              <w:rPr>
                <w:rStyle w:val="ac"/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ГЛАВА 12 (0024.ОМ-СТ.012.000)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_Toc19381415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11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6" w:history="1">
            <w:r w:rsidR="00D9030B" w:rsidRPr="00D9030B">
              <w:rPr>
                <w:rStyle w:val="ac"/>
                <w:rFonts w:ascii="Times New Roman" w:eastAsia="Calibri" w:hAnsi="Times New Roman" w:cs="Times New Roman"/>
                <w:caps/>
                <w:noProof/>
                <w:sz w:val="20"/>
                <w:szCs w:val="20"/>
              </w:rPr>
              <w:t>Обоснование инвестиций в строительство, реконструкцию и техническое перевооружение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_Toc19381416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11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7" w:history="1">
            <w:r w:rsidR="00D9030B" w:rsidRPr="00D9030B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0"/>
                <w:szCs w:val="20"/>
                <w:lang w:eastAsia="ru-RU"/>
              </w:rPr>
              <w:t>12.1 О</w:t>
            </w:r>
            <w:r w:rsidR="00D9030B" w:rsidRPr="00D9030B">
              <w:rPr>
                <w:rStyle w:val="ac"/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_Toc19381417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11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9030B" w:rsidRPr="00D9030B" w:rsidRDefault="007A04E6" w:rsidP="00D9030B">
          <w:pPr>
            <w:pStyle w:val="12"/>
            <w:tabs>
              <w:tab w:val="right" w:leader="dot" w:pos="9344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19381418" w:history="1">
            <w:r w:rsidR="00D9030B" w:rsidRPr="00D9030B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0"/>
                <w:szCs w:val="20"/>
                <w:lang w:eastAsia="ru-RU"/>
              </w:rPr>
              <w:t>12.2 П</w:t>
            </w:r>
            <w:r w:rsidR="00D9030B" w:rsidRPr="00D9030B">
              <w:rPr>
                <w:rStyle w:val="ac"/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редложения по источникам инвестиций, обеспечивающих финансовые потребности</w:t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begin"/>
            </w:r>
            <w:r w:rsidR="00D9030B"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instrText xml:space="preserve"> PAGEREF _Toc19381418 \h </w:instrTex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>16</w:t>
            </w:r>
            <w:r w:rsidRPr="00D9030B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66BE2" w:rsidRPr="00466BE2" w:rsidRDefault="007A04E6" w:rsidP="00D9030B">
          <w:pPr>
            <w:spacing w:after="0" w:line="24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D9030B">
            <w:rPr>
              <w:rFonts w:ascii="Times New Roman" w:hAnsi="Times New Roman" w:cs="Times New Roman"/>
              <w:bCs/>
              <w:sz w:val="20"/>
              <w:szCs w:val="20"/>
            </w:rPr>
            <w:fldChar w:fldCharType="end"/>
          </w:r>
        </w:p>
      </w:sdtContent>
    </w:sdt>
    <w:p w:rsidR="00D9030B" w:rsidRDefault="00D9030B" w:rsidP="00A43EC1">
      <w:pPr>
        <w:pStyle w:val="1d"/>
        <w:outlineLvl w:val="0"/>
        <w:rPr>
          <w:lang w:eastAsia="ru-RU"/>
        </w:rPr>
      </w:pPr>
      <w:bookmarkStart w:id="3" w:name="_Toc19381411"/>
    </w:p>
    <w:p w:rsidR="00BB5256" w:rsidRDefault="00BB5256" w:rsidP="00A43EC1">
      <w:pPr>
        <w:pStyle w:val="1d"/>
        <w:outlineLvl w:val="0"/>
        <w:rPr>
          <w:lang w:eastAsia="ru-RU"/>
        </w:rPr>
      </w:pPr>
      <w:r>
        <w:rPr>
          <w:lang w:eastAsia="ru-RU"/>
        </w:rPr>
        <w:t>Перечень таблиц</w:t>
      </w:r>
      <w:bookmarkEnd w:id="3"/>
    </w:p>
    <w:p w:rsidR="00D9030B" w:rsidRPr="00D9030B" w:rsidRDefault="007A04E6" w:rsidP="00D9030B">
      <w:pPr>
        <w:pStyle w:val="affff5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r w:rsidRPr="00D9030B">
        <w:rPr>
          <w:rFonts w:ascii="Times New Roman" w:hAnsi="Times New Roman" w:cs="Times New Roman"/>
          <w:sz w:val="20"/>
          <w:szCs w:val="20"/>
        </w:rPr>
        <w:fldChar w:fldCharType="begin"/>
      </w:r>
      <w:r w:rsidR="00D9030B" w:rsidRPr="00D9030B">
        <w:rPr>
          <w:rFonts w:ascii="Times New Roman" w:hAnsi="Times New Roman" w:cs="Times New Roman"/>
          <w:sz w:val="20"/>
          <w:szCs w:val="20"/>
        </w:rPr>
        <w:instrText xml:space="preserve"> TOC \h \z \c "Таблица" </w:instrText>
      </w:r>
      <w:r w:rsidRPr="00D9030B">
        <w:rPr>
          <w:rFonts w:ascii="Times New Roman" w:hAnsi="Times New Roman" w:cs="Times New Roman"/>
          <w:sz w:val="20"/>
          <w:szCs w:val="20"/>
        </w:rPr>
        <w:fldChar w:fldCharType="separate"/>
      </w:r>
      <w:hyperlink w:anchor="_Toc19381384" w:history="1">
        <w:r w:rsidR="00D9030B" w:rsidRPr="00D9030B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1 - Коэффициент на соответствующий календарный год с учетом индекса на инвестиции в основной капитал (капитальные вложения)</w:t>
        </w:r>
        <w:r w:rsidR="00D9030B"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D9030B"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_Toc19381384 \h </w:instrText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C5C97">
          <w:rPr>
            <w:rFonts w:ascii="Times New Roman" w:hAnsi="Times New Roman" w:cs="Times New Roman"/>
            <w:noProof/>
            <w:webHidden/>
            <w:sz w:val="20"/>
            <w:szCs w:val="20"/>
          </w:rPr>
          <w:t>13</w:t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D9030B" w:rsidRPr="00D9030B" w:rsidRDefault="007A04E6" w:rsidP="00D9030B">
      <w:pPr>
        <w:pStyle w:val="affff5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</w:pPr>
      <w:hyperlink w:anchor="_Toc19381385" w:history="1">
        <w:r w:rsidR="00D9030B" w:rsidRPr="00D9030B">
          <w:rPr>
            <w:rStyle w:val="ac"/>
            <w:rFonts w:ascii="Times New Roman" w:hAnsi="Times New Roman" w:cs="Times New Roman"/>
            <w:noProof/>
            <w:sz w:val="20"/>
            <w:szCs w:val="20"/>
          </w:rPr>
          <w:t>Таблица 2 - Объем финансирования в ценах на соответствующий календарный год действия настоящего Документа с учетом индекса-дефлятора</w:t>
        </w:r>
        <w:r w:rsidR="00D9030B"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D9030B"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_Toc19381385 \h </w:instrText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8C5C97">
          <w:rPr>
            <w:rFonts w:ascii="Times New Roman" w:hAnsi="Times New Roman" w:cs="Times New Roman"/>
            <w:noProof/>
            <w:webHidden/>
            <w:sz w:val="20"/>
            <w:szCs w:val="20"/>
          </w:rPr>
          <w:t>14</w:t>
        </w:r>
        <w:r w:rsidRPr="00D9030B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A43EC1" w:rsidRPr="00466BE2" w:rsidRDefault="007A04E6" w:rsidP="00D9030B">
      <w:pPr>
        <w:pStyle w:val="affff7"/>
        <w:spacing w:line="240" w:lineRule="auto"/>
        <w:rPr>
          <w:rFonts w:eastAsia="Calibri"/>
          <w:b/>
          <w:bCs/>
          <w:caps/>
          <w:color w:val="000000"/>
        </w:rPr>
      </w:pPr>
      <w:r w:rsidRPr="00D9030B">
        <w:rPr>
          <w:sz w:val="20"/>
          <w:szCs w:val="20"/>
        </w:rPr>
        <w:fldChar w:fldCharType="end"/>
      </w:r>
      <w:r w:rsidR="00A43EC1" w:rsidRPr="00466BE2">
        <w:br w:type="page"/>
      </w:r>
    </w:p>
    <w:p w:rsidR="00A05BDB" w:rsidRDefault="00A05BDB" w:rsidP="00234B7F">
      <w:pPr>
        <w:pStyle w:val="1d"/>
        <w:outlineLvl w:val="0"/>
      </w:pPr>
      <w:bookmarkStart w:id="4" w:name="_Toc19381412"/>
      <w:r>
        <w:lastRenderedPageBreak/>
        <w:t>ОПРЕДЕЛЕНИЯ</w:t>
      </w:r>
      <w:bookmarkEnd w:id="2"/>
      <w:bookmarkEnd w:id="4"/>
    </w:p>
    <w:p w:rsidR="005772F7" w:rsidRPr="00A05BDB" w:rsidRDefault="005772F7" w:rsidP="00A05BDB">
      <w:pPr>
        <w:pStyle w:val="afff8"/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A05BDB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Термины</w:t>
            </w:r>
          </w:p>
        </w:tc>
        <w:tc>
          <w:tcPr>
            <w:tcW w:w="5954" w:type="dxa"/>
            <w:vAlign w:val="center"/>
          </w:tcPr>
          <w:p w:rsidR="00A05BDB" w:rsidRPr="00A05BDB" w:rsidRDefault="00A05BDB" w:rsidP="00A05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BDB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144E0C" w:rsidP="00C96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Схема теплоснабжения</w:t>
            </w:r>
          </w:p>
        </w:tc>
        <w:tc>
          <w:tcPr>
            <w:tcW w:w="5954" w:type="dxa"/>
            <w:vAlign w:val="center"/>
          </w:tcPr>
          <w:p w:rsidR="00C9605D" w:rsidRPr="00C9605D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предпроектные материалы по обоснованию эффективного ибезопасного функционирования системы теплоснабжения, ее развития с учетомправового регулирования в области энергосбережения и повышения энергетическойэффективности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144E0C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5954" w:type="dxa"/>
            <w:vAlign w:val="center"/>
          </w:tcPr>
          <w:p w:rsidR="00C9605D" w:rsidRPr="00C9605D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Обеспечение потребителей тепловой энергии тепловой энергией, теплоносителем,в том числе поддержание мощности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144E0C" w:rsidP="00264A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Потребитель тепловой энергии (далее также - потребитель)</w:t>
            </w:r>
          </w:p>
        </w:tc>
        <w:tc>
          <w:tcPr>
            <w:tcW w:w="5954" w:type="dxa"/>
            <w:vAlign w:val="center"/>
          </w:tcPr>
          <w:p w:rsidR="00C9605D" w:rsidRPr="00C9605D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частигорячего водоснабжения и отопления</w:t>
            </w:r>
          </w:p>
        </w:tc>
      </w:tr>
      <w:tr w:rsidR="00C9605D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C9605D" w:rsidRPr="00C9605D" w:rsidRDefault="00144E0C" w:rsidP="00EC15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Инвестиции в строительство,реконструкцию и техническоеперевооружение</w:t>
            </w:r>
          </w:p>
        </w:tc>
        <w:tc>
          <w:tcPr>
            <w:tcW w:w="5954" w:type="dxa"/>
            <w:vAlign w:val="center"/>
          </w:tcPr>
          <w:p w:rsidR="00C9605D" w:rsidRPr="00C9605D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Денежные средства, направляемые на приобретение оборудования, проектные истроительные работы для модернизации и/или нового строительства источников,тепловых сетей систем теплоснабжения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Pr="00144E0C" w:rsidRDefault="00144E0C" w:rsidP="00EC15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Инвестиционная программаорганизации, осуществляющей регулируемые виды деятельности в сфере теплоснабжения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Программа мероприятий организации, осуществляющей регулируемые виды деятельности в сфере теплоснабжения, по строительству, реконструкции и (или) модернизации источников тепловой энергии и (или) тепловых сетей в целях развития, повышения надежности и энергетической эффективности системы теплоснабжения,подключения (технологического присоединения) теплопотребляющих установок потребителей тепловой энергии к системе теплоснабжения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Орган регулирования тарифов в сфере теплоснабжения (далее также - орган регулирования)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сферетеплоснабжения (далее - федеральный орган исполнительной власти в области государственного регулирования тарифов в сфере теплоснабжения), уполномоченныйорган исполнительной власти субъекта Российской Федерации в области государственного регулирования цен (тарифов) (далее - орган исполнительной власти субъекта Российской Федерации в области государственного регулирования цен (тарифов) либо орган местного самоуправления в случае наделения соответствующими</w:t>
            </w:r>
          </w:p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полномочиями законом субъекта Российской Федерации, осуществляющие регулирование цен (тарифов) в сфере теплоснабжения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Тарифы в сфере теплоснабжения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Система ценовых ставок, по которым осуществляются расчеты за тепловую энергию(мощность), теплоноситель и за услуги по передаче тепловой энергии, теплоносителя;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Pr="00144E0C" w:rsidRDefault="00144E0C" w:rsidP="00EC15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теплоснабжающаяорганизация в системе теплоснабжения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EC15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установленыправилами организации теплоснабжения, утвержденными Правительством Российской Федерации</w:t>
            </w:r>
          </w:p>
        </w:tc>
      </w:tr>
    </w:tbl>
    <w:p w:rsidR="00EC157D" w:rsidRDefault="00EC157D" w:rsidP="00144E0C">
      <w:pPr>
        <w:jc w:val="both"/>
        <w:rPr>
          <w:rFonts w:ascii="Times New Roman" w:hAnsi="Times New Roman" w:cs="Times New Roman"/>
          <w:sz w:val="20"/>
          <w:szCs w:val="20"/>
        </w:rPr>
        <w:sectPr w:rsidR="00EC157D" w:rsidSect="00DE097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tbl>
      <w:tblPr>
        <w:tblStyle w:val="ab"/>
        <w:tblW w:w="0" w:type="auto"/>
        <w:tblLook w:val="04A0"/>
      </w:tblPr>
      <w:tblGrid>
        <w:gridCol w:w="3510"/>
        <w:gridCol w:w="5954"/>
      </w:tblGrid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Термины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</w:t>
            </w: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за подключение (технологическое присоединение) к системе теплоснабжения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Плата, которую вносят лица, осуществляющие строительство здания, строения, сооружения, подключаемых (технологически присоединяемых) к системе теплоснабжения, а также плата, которую вносят лица, осуществляющие реконструкцию здания, строения, сооружения в случае, если данная реконструкция влечет за собойувеличение тепловой нагрузки реконструируемых здания, строения, сооружения (далее также - плата за подключение (технологическое присоединение)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индивидуальныхпредпринимателей)</w:t>
            </w:r>
          </w:p>
        </w:tc>
      </w:tr>
      <w:tr w:rsidR="00144E0C" w:rsidRPr="00A05BDB" w:rsidTr="00A05BDB">
        <w:trPr>
          <w:trHeight w:val="340"/>
          <w:tblHeader/>
        </w:trPr>
        <w:tc>
          <w:tcPr>
            <w:tcW w:w="3510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баланс</w:t>
            </w:r>
          </w:p>
        </w:tc>
        <w:tc>
          <w:tcPr>
            <w:tcW w:w="5954" w:type="dxa"/>
            <w:vAlign w:val="center"/>
          </w:tcPr>
          <w:p w:rsidR="00144E0C" w:rsidRPr="00144E0C" w:rsidRDefault="00144E0C" w:rsidP="00144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C">
              <w:rPr>
                <w:rFonts w:ascii="Times New Roman" w:hAnsi="Times New Roman" w:cs="Times New Roman"/>
                <w:sz w:val="20"/>
                <w:szCs w:val="20"/>
              </w:rPr>
              <w:t>Документ, содержащий взаимосвязанные показатели количественного соответствияпоставок энергетических ресурсов на территорию субъекта Российской Федерацииили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потребителями,группами потребителей и позволяющий определить эффективность использованияэнергетических ресурсов</w:t>
            </w:r>
          </w:p>
        </w:tc>
      </w:tr>
    </w:tbl>
    <w:p w:rsidR="008A1BFD" w:rsidRDefault="008A1BF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A1BFD" w:rsidRDefault="00A43EC1" w:rsidP="00234B7F">
      <w:pPr>
        <w:pStyle w:val="1d"/>
        <w:outlineLvl w:val="0"/>
      </w:pPr>
      <w:bookmarkStart w:id="5" w:name="_Toc15922899"/>
      <w:bookmarkStart w:id="6" w:name="_Toc19381413"/>
      <w:r>
        <w:lastRenderedPageBreak/>
        <w:t xml:space="preserve">ОБОЗНАЧЕНИЯ И </w:t>
      </w:r>
      <w:r w:rsidR="008A1BFD">
        <w:t>сокращения</w:t>
      </w:r>
      <w:bookmarkEnd w:id="5"/>
      <w:bookmarkEnd w:id="6"/>
    </w:p>
    <w:p w:rsidR="00DB5508" w:rsidRDefault="00DB5508" w:rsidP="00DB5508">
      <w:pPr>
        <w:pStyle w:val="afff8"/>
      </w:pPr>
      <w:bookmarkStart w:id="7" w:name="_Toc15922900"/>
      <w:r>
        <w:t>В настоящем документе используются следующие сокращения:</w:t>
      </w:r>
    </w:p>
    <w:p w:rsidR="00DB5508" w:rsidRDefault="00DB5508" w:rsidP="00DB5508">
      <w:pPr>
        <w:pStyle w:val="afff8"/>
      </w:pPr>
      <w:r>
        <w:t>ВК – водогрейный котел;</w:t>
      </w:r>
    </w:p>
    <w:p w:rsidR="00DB5508" w:rsidRDefault="00DB5508" w:rsidP="00DB5508">
      <w:pPr>
        <w:pStyle w:val="afff8"/>
      </w:pPr>
      <w:r>
        <w:t>ГВС – горячее водоснабжение;</w:t>
      </w:r>
    </w:p>
    <w:p w:rsidR="00DB5508" w:rsidRDefault="00DB5508" w:rsidP="00DB5508">
      <w:pPr>
        <w:pStyle w:val="afff8"/>
      </w:pPr>
      <w:r>
        <w:t>ГО – городской округ;</w:t>
      </w:r>
    </w:p>
    <w:p w:rsidR="00DB5508" w:rsidRDefault="00DB5508" w:rsidP="00DB5508">
      <w:pPr>
        <w:pStyle w:val="afff8"/>
      </w:pPr>
      <w:r>
        <w:t>ЕТО – единая теплоснабжающая организация;</w:t>
      </w:r>
    </w:p>
    <w:p w:rsidR="00DB5508" w:rsidRDefault="00DB5508" w:rsidP="00DB5508">
      <w:pPr>
        <w:pStyle w:val="afff8"/>
      </w:pPr>
      <w:r>
        <w:t>МУП – муниципальное унитарное предприятие;</w:t>
      </w:r>
    </w:p>
    <w:p w:rsidR="00DB5508" w:rsidRDefault="00DB5508" w:rsidP="00DB5508">
      <w:pPr>
        <w:pStyle w:val="afff8"/>
      </w:pPr>
      <w:r>
        <w:t>АО – открытое акционерное общество;</w:t>
      </w:r>
    </w:p>
    <w:p w:rsidR="00DB5508" w:rsidRDefault="00DB5508" w:rsidP="00DB5508">
      <w:pPr>
        <w:pStyle w:val="afff8"/>
      </w:pPr>
      <w:r>
        <w:t>ООО – общество с ограниченной ответственностью;</w:t>
      </w:r>
    </w:p>
    <w:p w:rsidR="00DB5508" w:rsidRDefault="00DB5508" w:rsidP="00DB5508">
      <w:pPr>
        <w:pStyle w:val="afff8"/>
      </w:pPr>
      <w:r w:rsidRPr="0057407A">
        <w:t>ФЗ «О теплоснабжении»</w:t>
      </w:r>
      <w:r>
        <w:t xml:space="preserve"> - </w:t>
      </w:r>
      <w:r w:rsidRPr="0057407A">
        <w:t>Федеральны</w:t>
      </w:r>
      <w:r w:rsidR="00B35C9F">
        <w:t>м законом от 27 июля 2010 года №</w:t>
      </w:r>
      <w:r w:rsidRPr="0057407A">
        <w:t xml:space="preserve"> 190-ФЗ «О теплоснабжении»</w:t>
      </w:r>
      <w:r>
        <w:t>;</w:t>
      </w:r>
    </w:p>
    <w:p w:rsidR="00DB5508" w:rsidRDefault="00DB5508" w:rsidP="00DB5508">
      <w:pPr>
        <w:pStyle w:val="afff8"/>
      </w:pPr>
      <w:r w:rsidRPr="003907F6">
        <w:t>Правила</w:t>
      </w:r>
      <w:r>
        <w:t xml:space="preserve"> - </w:t>
      </w:r>
      <w:r w:rsidRPr="003907F6">
        <w:t>Правила организации теплоснабжения в Российской Федерации, утвержденными Постановлением Правительства РФ от 08.08.2012 № 808</w:t>
      </w:r>
      <w:r>
        <w:t>;</w:t>
      </w:r>
    </w:p>
    <w:p w:rsidR="00DB5508" w:rsidRDefault="00DB5508" w:rsidP="00DB5508">
      <w:pPr>
        <w:pStyle w:val="afff8"/>
      </w:pPr>
      <w:r>
        <w:t>Ипатовский городской округ - Муниципальное образование Ипатовский городской округ;</w:t>
      </w:r>
    </w:p>
    <w:p w:rsidR="00DB5508" w:rsidRDefault="00DB5508" w:rsidP="00DB5508">
      <w:pPr>
        <w:pStyle w:val="afff8"/>
      </w:pPr>
      <w:r>
        <w:t>ИФ ГУП СК «Крайтеплоэнерго» - Ипатовский филиал Государственного унитарного предприятия Ставропольского края «Ставропольский краевой теплоэнергетический комплекс»;</w:t>
      </w:r>
    </w:p>
    <w:p w:rsidR="00DB5508" w:rsidRDefault="00DB5508" w:rsidP="00DB5508">
      <w:pPr>
        <w:pStyle w:val="afff8"/>
      </w:pPr>
      <w:r>
        <w:t>ПСГ, ПСВ – подогреватель сетевой воды;</w:t>
      </w:r>
    </w:p>
    <w:p w:rsidR="00DB5508" w:rsidRDefault="00DB5508" w:rsidP="00DB5508">
      <w:pPr>
        <w:pStyle w:val="afff8"/>
      </w:pPr>
      <w:r>
        <w:t>РОУ – редукционно-охладительная установка;</w:t>
      </w:r>
    </w:p>
    <w:p w:rsidR="00DB5508" w:rsidRDefault="00DB5508" w:rsidP="00DB5508">
      <w:pPr>
        <w:pStyle w:val="afff8"/>
      </w:pPr>
      <w:r>
        <w:t>РСО – ресурсоснабжающая организация;</w:t>
      </w:r>
    </w:p>
    <w:p w:rsidR="00DB5508" w:rsidRDefault="00DB5508" w:rsidP="00DB5508">
      <w:pPr>
        <w:pStyle w:val="afff8"/>
      </w:pPr>
      <w:r>
        <w:t>СН – собственные нужды;</w:t>
      </w:r>
    </w:p>
    <w:p w:rsidR="00DB5508" w:rsidRDefault="00DB5508" w:rsidP="00DB5508">
      <w:pPr>
        <w:pStyle w:val="afff8"/>
      </w:pPr>
      <w:r>
        <w:t>ТСЖ – товарищество собственников жилья;</w:t>
      </w:r>
    </w:p>
    <w:p w:rsidR="00DB5508" w:rsidRDefault="00DB5508" w:rsidP="00DB5508">
      <w:pPr>
        <w:pStyle w:val="afff8"/>
      </w:pPr>
      <w:r>
        <w:t>ТСО – теплоснабжающая организация;</w:t>
      </w:r>
    </w:p>
    <w:p w:rsidR="00DB5508" w:rsidRDefault="00DB5508" w:rsidP="00DB5508">
      <w:pPr>
        <w:pStyle w:val="afff8"/>
      </w:pPr>
      <w:r>
        <w:t>ТС – тепловые сети;</w:t>
      </w:r>
    </w:p>
    <w:p w:rsidR="00DB5508" w:rsidRDefault="00DB5508" w:rsidP="00DB5508">
      <w:pPr>
        <w:pStyle w:val="afff8"/>
      </w:pPr>
      <w:r>
        <w:t>ТФУ – теплофикационная установка;</w:t>
      </w:r>
    </w:p>
    <w:p w:rsidR="00DB5508" w:rsidRDefault="00DB5508" w:rsidP="00DB5508">
      <w:pPr>
        <w:pStyle w:val="afff8"/>
      </w:pPr>
      <w:r>
        <w:t>ТЭ – тепловая энергия;</w:t>
      </w:r>
    </w:p>
    <w:p w:rsidR="00DB5508" w:rsidRDefault="00DB5508" w:rsidP="00DB5508">
      <w:pPr>
        <w:pStyle w:val="afff8"/>
      </w:pPr>
      <w:r>
        <w:t>ТЭК – топливно-энергетический комплекс;</w:t>
      </w:r>
    </w:p>
    <w:p w:rsidR="00DB5508" w:rsidRDefault="00DB5508" w:rsidP="00DB5508">
      <w:pPr>
        <w:pStyle w:val="afff8"/>
      </w:pPr>
      <w:r>
        <w:lastRenderedPageBreak/>
        <w:t>ХН – хозяйственные нужды;</w:t>
      </w:r>
    </w:p>
    <w:p w:rsidR="00DB5508" w:rsidRDefault="00DB5508" w:rsidP="00DB5508">
      <w:pPr>
        <w:pStyle w:val="afff8"/>
      </w:pPr>
      <w:r>
        <w:t>ЭС – электростанция;</w:t>
      </w:r>
    </w:p>
    <w:p w:rsidR="00DB5508" w:rsidRDefault="00DB5508" w:rsidP="00DB5508">
      <w:pPr>
        <w:pStyle w:val="afff8"/>
      </w:pPr>
      <w:r>
        <w:t>ЭЭ – электрическая энергия;</w:t>
      </w:r>
    </w:p>
    <w:p w:rsidR="00DB5508" w:rsidRDefault="00DB5508" w:rsidP="00DB5508">
      <w:pPr>
        <w:pStyle w:val="afff8"/>
      </w:pPr>
      <w:r>
        <w:t>ВХР – водно-химический режим;</w:t>
      </w:r>
    </w:p>
    <w:p w:rsidR="00DB5508" w:rsidRDefault="00DB5508" w:rsidP="00DB5508">
      <w:pPr>
        <w:pStyle w:val="afff8"/>
      </w:pPr>
      <w:r>
        <w:t>ВСО – внутренние системы отопления;</w:t>
      </w:r>
    </w:p>
    <w:p w:rsidR="00DB5508" w:rsidRDefault="00DB5508" w:rsidP="00DB5508">
      <w:pPr>
        <w:pStyle w:val="afff8"/>
      </w:pPr>
      <w:r>
        <w:t>ОС – отопительный сезон</w:t>
      </w:r>
    </w:p>
    <w:p w:rsidR="00D755B3" w:rsidRDefault="00D755B3" w:rsidP="00B94449">
      <w:pPr>
        <w:pStyle w:val="1d"/>
        <w:ind w:firstLine="708"/>
        <w:outlineLvl w:val="0"/>
        <w:rPr>
          <w:rFonts w:ascii="ArialMT" w:hAnsi="ArialMT"/>
          <w:szCs w:val="28"/>
        </w:rPr>
      </w:pPr>
      <w:r>
        <w:rPr>
          <w:rFonts w:ascii="ArialMT" w:hAnsi="ArialMT"/>
          <w:b w:val="0"/>
          <w:bCs w:val="0"/>
          <w:caps w:val="0"/>
          <w:szCs w:val="28"/>
        </w:rPr>
        <w:br w:type="page"/>
      </w:r>
    </w:p>
    <w:p w:rsidR="00D755B3" w:rsidRDefault="00D755B3" w:rsidP="00D755B3">
      <w:pPr>
        <w:pStyle w:val="1d"/>
        <w:outlineLvl w:val="0"/>
        <w:rPr>
          <w:rFonts w:ascii="ArialMT" w:eastAsiaTheme="minorHAnsi" w:hAnsi="ArialMT" w:cstheme="minorBidi"/>
          <w:b w:val="0"/>
          <w:bCs w:val="0"/>
          <w:caps w:val="0"/>
          <w:szCs w:val="28"/>
        </w:rPr>
        <w:sectPr w:rsidR="00D755B3" w:rsidSect="00DE0974"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581C9B" w:rsidRPr="00581C9B" w:rsidRDefault="00581C9B" w:rsidP="00581C9B">
      <w:pPr>
        <w:spacing w:before="240" w:after="120" w:line="240" w:lineRule="auto"/>
        <w:ind w:right="170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bookmarkStart w:id="8" w:name="_Toc12686927"/>
      <w:bookmarkStart w:id="9" w:name="_Toc19381415"/>
      <w:bookmarkEnd w:id="7"/>
      <w:r w:rsidRPr="00581C9B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lastRenderedPageBreak/>
        <w:t>ГЛАВА 12 (00</w:t>
      </w:r>
      <w:r w:rsidR="00EC2D13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26</w:t>
      </w:r>
      <w:r w:rsidRPr="00581C9B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.ОМ-СТ.012.000)</w:t>
      </w:r>
      <w:bookmarkEnd w:id="8"/>
      <w:bookmarkEnd w:id="9"/>
    </w:p>
    <w:p w:rsidR="00581C9B" w:rsidRPr="00581C9B" w:rsidRDefault="00581C9B" w:rsidP="00581C9B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aps/>
          <w:color w:val="000000"/>
          <w:sz w:val="28"/>
        </w:rPr>
      </w:pPr>
      <w:bookmarkStart w:id="10" w:name="_Toc12686928"/>
      <w:bookmarkStart w:id="11" w:name="_Toc19381416"/>
      <w:r w:rsidRPr="00581C9B">
        <w:rPr>
          <w:rFonts w:ascii="Times New Roman" w:eastAsia="Calibri" w:hAnsi="Times New Roman" w:cs="Times New Roman"/>
          <w:b/>
          <w:caps/>
          <w:color w:val="000000"/>
          <w:sz w:val="28"/>
        </w:rPr>
        <w:t>Обоснование инвестиций в строительство, реконструкцию и техническое перевооружение</w:t>
      </w:r>
      <w:bookmarkEnd w:id="10"/>
      <w:bookmarkEnd w:id="11"/>
    </w:p>
    <w:p w:rsidR="00581C9B" w:rsidRPr="00581C9B" w:rsidRDefault="00581C9B" w:rsidP="00581C9B">
      <w:pPr>
        <w:spacing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bookmarkStart w:id="12" w:name="_Toc536632772"/>
      <w:bookmarkStart w:id="13" w:name="_Toc12686929"/>
      <w:bookmarkStart w:id="14" w:name="_Toc19381417"/>
      <w:r w:rsidRPr="00581C9B"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t>12.1 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</w:r>
      <w:bookmarkEnd w:id="12"/>
      <w:bookmarkEnd w:id="13"/>
      <w:bookmarkEnd w:id="14"/>
    </w:p>
    <w:p w:rsidR="00581C9B" w:rsidRPr="00581C9B" w:rsidRDefault="00581C9B" w:rsidP="00581C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Полный перечень предложений по новому строительству, реконструкции и техническому перевооружению приведен в Главах 7 и 8 настоящего Документа. Ориентировочные капитальные затраты проектов приведены в таблице </w:t>
      </w:r>
      <w:r w:rsidR="00495C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581C9B" w:rsidRPr="00581C9B" w:rsidRDefault="00581C9B" w:rsidP="00581C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расчете капитальных затрат было учтено следующее.</w:t>
      </w:r>
    </w:p>
    <w:p w:rsidR="00581C9B" w:rsidRPr="00581C9B" w:rsidRDefault="00581C9B" w:rsidP="00581C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Нормативный срок службы трубопроводов тепловых сетей, в соответствии с требованиями п. 1.13. типовой инструкции по периодическому техническому освидетельствованию трубопроводов тепловых сетей в процессе эксплуатации РД 153-34.0-20.522.99, соответствует 25 годам эксплуатации. Реконструкции (капитальному ремонту с заменой трубопроводов), экспертизе промышленной безопасности и техническому диагностированию подлежат тепловые сети, которые исчерпали эксплуатационный ресурс и находятся в эксплуатации более 25 лет.</w:t>
      </w:r>
    </w:p>
    <w:p w:rsidR="00581C9B" w:rsidRPr="00581C9B" w:rsidRDefault="00581C9B" w:rsidP="00581C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Оценка стоимости капитальных вложений в реконструкцию тепловых сетей осуществлялась на основании осредненных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инфраструктуры, в соответствии с приказом Министерства строительства и жилищно-коммунального хозяйства Российской Федерации от 21 июля 2017 г.№1011/пр, а именно, укрупненные нормативы цены строительства (НЦС 81-02-13-2017. Сборник №13. «Наружные тепловые сети») для наружных тепловых сетей с учетом коэффициента перехода от цен базового района </w:t>
      </w: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(Московская область) к уровню цен субъектов Российской Федерации (</w:t>
      </w:r>
      <w:r w:rsidR="00FC4D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Ставропольский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край</w:t>
      </w: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581C9B" w:rsidRPr="00581C9B" w:rsidRDefault="00581C9B" w:rsidP="00581C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Затраты на реализацию проектов по реконструкции трубопроводов тепловых сетей определены с учетом вышеприведенных удельных стоимостей строительства (реконструкции)</w:t>
      </w:r>
      <w:r w:rsidR="003163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C4D86" w:rsidRDefault="00581C9B" w:rsidP="00FC4D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81C9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приведения цен к ценам соответствующих лет приняты индексы-дефляторы на капитальные вложения (инвестиции в основной капитал) в соответствии с данными Минэкономразвития России (Таблица 1)</w:t>
      </w:r>
    </w:p>
    <w:p w:rsidR="0031630D" w:rsidRDefault="007134D2" w:rsidP="007134D2">
      <w:pPr>
        <w:pStyle w:val="afff8"/>
        <w:rPr>
          <w:lang w:eastAsia="ru-RU"/>
        </w:rPr>
      </w:pPr>
      <w:r w:rsidRPr="002B2430">
        <w:t>Дополнительно следует отметить, что для проектов в рамках инвестиционных программ</w:t>
      </w:r>
      <w:r>
        <w:t xml:space="preserve"> ИФ</w:t>
      </w:r>
      <w:r w:rsidRPr="002B2430">
        <w:t xml:space="preserve"> ГУП СК «Крайтеплоэнерго» в сфере теплоснабжения на 2019-2023 года, утвержденную приказом Министерства жилищно-коммунального хозяйства Ставропольского края №353 от 23.10.2018 года  «Об утверждении инвестиционной программы государственного унитарного предприятия Ставропольского края «Ставропольский краевой теплоэнергетический комплекс»</w:t>
      </w:r>
      <w:r w:rsidR="00955808">
        <w:t>(с изменениями от 24 ноября 2021г. №371</w:t>
      </w:r>
      <w:r w:rsidR="009A1881" w:rsidRPr="00DC130C">
        <w:t>)</w:t>
      </w:r>
      <w:r w:rsidRPr="00DC130C">
        <w:t>, затраты приняты в соответствии</w:t>
      </w:r>
      <w:r w:rsidRPr="002B2430">
        <w:t xml:space="preserve"> с предоставленными данными из инвестиционных программ</w:t>
      </w:r>
      <w:r w:rsidR="00227EA1">
        <w:t>.</w:t>
      </w:r>
      <w:r w:rsidR="0031630D">
        <w:rPr>
          <w:lang w:eastAsia="ru-RU"/>
        </w:rPr>
        <w:br w:type="page"/>
      </w:r>
    </w:p>
    <w:p w:rsidR="0031630D" w:rsidRDefault="0031630D" w:rsidP="0031630D">
      <w:pPr>
        <w:pStyle w:val="afff8"/>
        <w:ind w:firstLine="0"/>
        <w:rPr>
          <w:lang w:eastAsia="ru-RU"/>
        </w:rPr>
        <w:sectPr w:rsidR="0031630D" w:rsidSect="009E74F0">
          <w:headerReference w:type="default" r:id="rId13"/>
          <w:footerReference w:type="default" r:id="rId14"/>
          <w:pgSz w:w="11906" w:h="16838"/>
          <w:pgMar w:top="1134" w:right="851" w:bottom="1134" w:left="1701" w:header="709" w:footer="680" w:gutter="0"/>
          <w:cols w:space="708"/>
          <w:titlePg/>
          <w:docGrid w:linePitch="360"/>
        </w:sectPr>
      </w:pPr>
    </w:p>
    <w:p w:rsidR="00DE5EEB" w:rsidRDefault="00DE5EEB" w:rsidP="00DE5EEB">
      <w:pPr>
        <w:pStyle w:val="afffa"/>
      </w:pPr>
      <w:bookmarkStart w:id="15" w:name="_Toc19381384"/>
      <w:r>
        <w:lastRenderedPageBreak/>
        <w:t xml:space="preserve">Таблица </w:t>
      </w:r>
      <w:r w:rsidR="007A04E6">
        <w:fldChar w:fldCharType="begin"/>
      </w:r>
      <w:r w:rsidR="002B6B1A">
        <w:instrText xml:space="preserve"> SEQ Таблица \* ARABIC </w:instrText>
      </w:r>
      <w:r w:rsidR="007A04E6">
        <w:fldChar w:fldCharType="separate"/>
      </w:r>
      <w:r w:rsidR="008C5C97">
        <w:rPr>
          <w:noProof/>
        </w:rPr>
        <w:t>1</w:t>
      </w:r>
      <w:r w:rsidR="007A04E6">
        <w:rPr>
          <w:noProof/>
        </w:rPr>
        <w:fldChar w:fldCharType="end"/>
      </w:r>
      <w:r>
        <w:t xml:space="preserve"> - </w:t>
      </w:r>
      <w:r w:rsidRPr="00DE5EEB">
        <w:t>Коэффициент на соответствующий календарный год с учетом индекса на инвестиции в основной капитал (капитальные вложения)</w:t>
      </w:r>
      <w:bookmarkEnd w:id="15"/>
    </w:p>
    <w:tbl>
      <w:tblPr>
        <w:tblW w:w="14767" w:type="dxa"/>
        <w:tblInd w:w="-34" w:type="dxa"/>
        <w:tblLayout w:type="fixed"/>
        <w:tblLook w:val="04A0"/>
      </w:tblPr>
      <w:tblGrid>
        <w:gridCol w:w="1843"/>
        <w:gridCol w:w="992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  <w:gridCol w:w="995"/>
        <w:gridCol w:w="995"/>
        <w:gridCol w:w="995"/>
      </w:tblGrid>
      <w:tr w:rsidR="0031630D" w:rsidRPr="0031630D" w:rsidTr="0031630D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DB5508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г.</w:t>
            </w:r>
          </w:p>
        </w:tc>
      </w:tr>
      <w:tr w:rsidR="0031630D" w:rsidRPr="0031630D" w:rsidTr="0031630D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цен на инвестиции в основной капитал (капитальные вложения)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IКВ,i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105,3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105,3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105,3</w:t>
            </w:r>
          </w:p>
        </w:tc>
      </w:tr>
      <w:tr w:rsidR="0031630D" w:rsidRPr="0031630D" w:rsidTr="0031630D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Ежегодный коэффициент с учетом индекса цен на инвестиции в основной капитал (капитальные вложения)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0D" w:rsidRPr="0031630D" w:rsidRDefault="0031630D" w:rsidP="00316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1,053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1,053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1,053</w:t>
            </w:r>
          </w:p>
        </w:tc>
      </w:tr>
      <w:tr w:rsidR="0031630D" w:rsidRPr="0031630D" w:rsidTr="0031630D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на соответствующий календарный год с учетом индекса на инвестиции в основной капитал (капитальные вложения)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30D" w:rsidRPr="0031630D" w:rsidRDefault="0031630D" w:rsidP="00316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1,08889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1,162935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1,22457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1,288248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1,355237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1,427064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31630D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1,50698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1,58685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EC2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1,670953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30D" w:rsidRPr="00B90A9A" w:rsidRDefault="0031630D" w:rsidP="00DE5EE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A9A">
              <w:rPr>
                <w:rFonts w:ascii="Times New Roman" w:hAnsi="Times New Roman"/>
                <w:sz w:val="20"/>
                <w:szCs w:val="20"/>
              </w:rPr>
              <w:t>1,759513</w:t>
            </w:r>
          </w:p>
        </w:tc>
      </w:tr>
    </w:tbl>
    <w:p w:rsidR="006C727B" w:rsidRDefault="006C727B">
      <w:pPr>
        <w:rPr>
          <w:lang w:eastAsia="ru-RU"/>
        </w:rPr>
      </w:pPr>
    </w:p>
    <w:p w:rsidR="0031630D" w:rsidRDefault="0031630D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br w:type="page"/>
      </w:r>
    </w:p>
    <w:p w:rsidR="006C727B" w:rsidRDefault="006C727B" w:rsidP="00DB5508">
      <w:pPr>
        <w:pStyle w:val="afffa"/>
      </w:pPr>
      <w:bookmarkStart w:id="16" w:name="_Toc19381385"/>
      <w:r>
        <w:lastRenderedPageBreak/>
        <w:t xml:space="preserve">Таблица </w:t>
      </w:r>
      <w:r w:rsidR="007A04E6">
        <w:fldChar w:fldCharType="begin"/>
      </w:r>
      <w:r w:rsidR="002B6B1A">
        <w:instrText xml:space="preserve"> SEQ Таблица \* ARABIC </w:instrText>
      </w:r>
      <w:r w:rsidR="007A04E6">
        <w:fldChar w:fldCharType="separate"/>
      </w:r>
      <w:r w:rsidR="008C5C97">
        <w:rPr>
          <w:noProof/>
        </w:rPr>
        <w:t>2</w:t>
      </w:r>
      <w:r w:rsidR="007A04E6">
        <w:rPr>
          <w:noProof/>
        </w:rPr>
        <w:fldChar w:fldCharType="end"/>
      </w:r>
      <w:r w:rsidR="00DB5508">
        <w:t>-</w:t>
      </w:r>
      <w:r w:rsidR="00DB5508" w:rsidRPr="00DE5EEB">
        <w:t>Коэффициент на соответствующий календарный год с учетом индекса на инвестиции в основной капитал (капитальные вложения)</w:t>
      </w:r>
    </w:p>
    <w:tbl>
      <w:tblPr>
        <w:tblW w:w="14767" w:type="dxa"/>
        <w:tblInd w:w="-34" w:type="dxa"/>
        <w:tblLayout w:type="fixed"/>
        <w:tblLook w:val="04A0"/>
      </w:tblPr>
      <w:tblGrid>
        <w:gridCol w:w="1843"/>
        <w:gridCol w:w="992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  <w:gridCol w:w="995"/>
        <w:gridCol w:w="995"/>
        <w:gridCol w:w="995"/>
      </w:tblGrid>
      <w:tr w:rsidR="006C727B" w:rsidRPr="007134D2" w:rsidTr="007134D2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2034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 г.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2037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 г.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DB5508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 г.</w:t>
            </w:r>
          </w:p>
        </w:tc>
      </w:tr>
      <w:tr w:rsidR="006C727B" w:rsidRPr="007134D2" w:rsidTr="007134D2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цен на инвестиции в основной капитал (капитальные вложения)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IКВ,i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</w:tr>
      <w:tr w:rsidR="006C727B" w:rsidRPr="007134D2" w:rsidTr="007134D2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Ежегодный коэффициент с учетом индекса цен на инвестиции в основной капитал (капитальные вложения)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</w:tr>
      <w:tr w:rsidR="006C727B" w:rsidRPr="007134D2" w:rsidTr="007134D2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на соответствующий календарный год с учетом индекса на инвестиции в основной капитал (капитальные вложения)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1,854527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1,954671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2,060224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2,171476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34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2,288735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2,412327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2,542592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2,679892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2,824607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2,977135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3,137901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727B" w:rsidRPr="007134D2" w:rsidRDefault="006C727B" w:rsidP="007134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4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3,307347</w:t>
            </w:r>
          </w:p>
        </w:tc>
      </w:tr>
    </w:tbl>
    <w:p w:rsidR="006C727B" w:rsidRDefault="006C727B">
      <w:pPr>
        <w:rPr>
          <w:rFonts w:ascii="Times New Roman" w:hAnsi="Times New Roman" w:cs="Times New Roman"/>
          <w:sz w:val="20"/>
          <w:szCs w:val="20"/>
        </w:rPr>
      </w:pPr>
      <w:r>
        <w:br w:type="page"/>
      </w:r>
    </w:p>
    <w:p w:rsidR="00DE5EEB" w:rsidRDefault="00DE5EEB" w:rsidP="00DE5EEB">
      <w:pPr>
        <w:pStyle w:val="afffa"/>
      </w:pPr>
      <w:r>
        <w:lastRenderedPageBreak/>
        <w:t xml:space="preserve">Таблица </w:t>
      </w:r>
      <w:r w:rsidR="007A04E6">
        <w:fldChar w:fldCharType="begin"/>
      </w:r>
      <w:r w:rsidR="002B6B1A">
        <w:instrText xml:space="preserve"> SEQ Таблица \* ARABIC </w:instrText>
      </w:r>
      <w:r w:rsidR="007A04E6">
        <w:fldChar w:fldCharType="separate"/>
      </w:r>
      <w:r w:rsidR="008C5C97">
        <w:rPr>
          <w:noProof/>
        </w:rPr>
        <w:t>3</w:t>
      </w:r>
      <w:r w:rsidR="007A04E6">
        <w:rPr>
          <w:noProof/>
        </w:rPr>
        <w:fldChar w:fldCharType="end"/>
      </w:r>
      <w:r>
        <w:t xml:space="preserve"> - </w:t>
      </w:r>
      <w:r w:rsidRPr="00DE5EEB">
        <w:t>Объем финансирования в ценах на соответствующий календарный год действия настоящего Документа с учетом индекса-дефлятора</w:t>
      </w:r>
      <w:bookmarkEnd w:id="16"/>
    </w:p>
    <w:p w:rsidR="0031630D" w:rsidRDefault="0031630D" w:rsidP="0031630D">
      <w:pPr>
        <w:pStyle w:val="afff8"/>
        <w:ind w:firstLine="0"/>
        <w:rPr>
          <w:lang w:eastAsia="ru-RU"/>
        </w:rPr>
      </w:pPr>
    </w:p>
    <w:tbl>
      <w:tblPr>
        <w:tblStyle w:val="12121"/>
        <w:tblW w:w="5000" w:type="pct"/>
        <w:tblLook w:val="04A0"/>
      </w:tblPr>
      <w:tblGrid>
        <w:gridCol w:w="2978"/>
        <w:gridCol w:w="665"/>
        <w:gridCol w:w="875"/>
        <w:gridCol w:w="976"/>
        <w:gridCol w:w="976"/>
        <w:gridCol w:w="976"/>
        <w:gridCol w:w="976"/>
        <w:gridCol w:w="1053"/>
        <w:gridCol w:w="1053"/>
        <w:gridCol w:w="1053"/>
        <w:gridCol w:w="1053"/>
        <w:gridCol w:w="1076"/>
        <w:gridCol w:w="1076"/>
      </w:tblGrid>
      <w:tr w:rsidR="00227EA1" w:rsidRPr="00227EA1" w:rsidTr="00227EA1">
        <w:trPr>
          <w:trHeight w:val="397"/>
          <w:tblHeader/>
        </w:trPr>
        <w:tc>
          <w:tcPr>
            <w:tcW w:w="1007" w:type="pct"/>
            <w:vAlign w:val="center"/>
          </w:tcPr>
          <w:p w:rsidR="00227EA1" w:rsidRPr="00227EA1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Смета проектов</w:t>
            </w:r>
          </w:p>
        </w:tc>
        <w:tc>
          <w:tcPr>
            <w:tcW w:w="225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296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330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330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330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330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356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356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356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  <w:tc>
          <w:tcPr>
            <w:tcW w:w="356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2028 г.</w:t>
            </w:r>
          </w:p>
        </w:tc>
        <w:tc>
          <w:tcPr>
            <w:tcW w:w="364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2029-2034 гг.</w:t>
            </w:r>
          </w:p>
        </w:tc>
        <w:tc>
          <w:tcPr>
            <w:tcW w:w="364" w:type="pct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2035-2040 гг.</w:t>
            </w:r>
          </w:p>
        </w:tc>
      </w:tr>
      <w:tr w:rsidR="00227EA1" w:rsidRPr="00227EA1" w:rsidTr="00227EA1">
        <w:trPr>
          <w:trHeight w:val="397"/>
        </w:trPr>
        <w:tc>
          <w:tcPr>
            <w:tcW w:w="5000" w:type="pct"/>
            <w:gridSpan w:val="13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ценах на соответствующий календарный год действия настоящего Документа с учетом индекса-дефлятора</w:t>
            </w:r>
          </w:p>
        </w:tc>
      </w:tr>
      <w:tr w:rsidR="00B35C9F" w:rsidRPr="00B82425" w:rsidTr="00227EA1">
        <w:trPr>
          <w:trHeight w:val="397"/>
        </w:trPr>
        <w:tc>
          <w:tcPr>
            <w:tcW w:w="1007" w:type="pct"/>
            <w:vAlign w:val="center"/>
          </w:tcPr>
          <w:p w:rsidR="00B35C9F" w:rsidRPr="00227EA1" w:rsidRDefault="00B35C9F" w:rsidP="00B35C9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Стоимость проектов, тыс. руб.</w:t>
            </w:r>
          </w:p>
        </w:tc>
        <w:tc>
          <w:tcPr>
            <w:tcW w:w="225" w:type="pct"/>
            <w:vAlign w:val="center"/>
          </w:tcPr>
          <w:p w:rsidR="00B35C9F" w:rsidRPr="008E1DAA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D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vAlign w:val="center"/>
          </w:tcPr>
          <w:p w:rsidR="00B35C9F" w:rsidRPr="008E1DAA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D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8119,77</w:t>
            </w:r>
          </w:p>
        </w:tc>
        <w:tc>
          <w:tcPr>
            <w:tcW w:w="330" w:type="pct"/>
            <w:vAlign w:val="center"/>
          </w:tcPr>
          <w:p w:rsidR="00B35C9F" w:rsidRPr="008E1DAA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D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20644,26</w:t>
            </w:r>
          </w:p>
        </w:tc>
        <w:tc>
          <w:tcPr>
            <w:tcW w:w="330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1627,63</w:t>
            </w:r>
          </w:p>
        </w:tc>
        <w:tc>
          <w:tcPr>
            <w:tcW w:w="330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9605,32</w:t>
            </w:r>
          </w:p>
        </w:tc>
        <w:tc>
          <w:tcPr>
            <w:tcW w:w="356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10143,22</w:t>
            </w:r>
          </w:p>
        </w:tc>
        <w:tc>
          <w:tcPr>
            <w:tcW w:w="356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10680,81</w:t>
            </w:r>
          </w:p>
        </w:tc>
        <w:tc>
          <w:tcPr>
            <w:tcW w:w="356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11246,89</w:t>
            </w:r>
          </w:p>
        </w:tc>
        <w:tc>
          <w:tcPr>
            <w:tcW w:w="356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11842,98</w:t>
            </w:r>
          </w:p>
        </w:tc>
        <w:tc>
          <w:tcPr>
            <w:tcW w:w="364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69526,96</w:t>
            </w:r>
          </w:p>
        </w:tc>
        <w:tc>
          <w:tcPr>
            <w:tcW w:w="364" w:type="pct"/>
            <w:vAlign w:val="center"/>
          </w:tcPr>
          <w:p w:rsidR="00B35C9F" w:rsidRPr="00B82425" w:rsidRDefault="00B35C9F" w:rsidP="00B35C9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02737" w:rsidRPr="00B82425" w:rsidTr="00227EA1">
        <w:trPr>
          <w:trHeight w:val="397"/>
        </w:trPr>
        <w:tc>
          <w:tcPr>
            <w:tcW w:w="1007" w:type="pct"/>
            <w:vAlign w:val="center"/>
          </w:tcPr>
          <w:p w:rsidR="00802737" w:rsidRPr="00227EA1" w:rsidRDefault="00802737" w:rsidP="0080273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Стоимость проектов накопленным итогом</w:t>
            </w:r>
          </w:p>
        </w:tc>
        <w:tc>
          <w:tcPr>
            <w:tcW w:w="225" w:type="pct"/>
            <w:vAlign w:val="center"/>
          </w:tcPr>
          <w:p w:rsidR="00802737" w:rsidRPr="008E1DAA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D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vAlign w:val="center"/>
          </w:tcPr>
          <w:p w:rsidR="00802737" w:rsidRPr="008E1DAA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D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8119,77</w:t>
            </w:r>
          </w:p>
        </w:tc>
        <w:tc>
          <w:tcPr>
            <w:tcW w:w="330" w:type="pct"/>
            <w:vAlign w:val="center"/>
          </w:tcPr>
          <w:p w:rsidR="00802737" w:rsidRPr="008E1DAA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1D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28764,03</w:t>
            </w:r>
          </w:p>
        </w:tc>
        <w:tc>
          <w:tcPr>
            <w:tcW w:w="330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30391,66</w:t>
            </w:r>
          </w:p>
        </w:tc>
        <w:tc>
          <w:tcPr>
            <w:tcW w:w="330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30391,66</w:t>
            </w:r>
          </w:p>
        </w:tc>
        <w:tc>
          <w:tcPr>
            <w:tcW w:w="330" w:type="pct"/>
            <w:vAlign w:val="center"/>
          </w:tcPr>
          <w:p w:rsidR="00802737" w:rsidRPr="00B82425" w:rsidRDefault="00802737" w:rsidP="0080273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39996,98</w:t>
            </w:r>
          </w:p>
        </w:tc>
        <w:tc>
          <w:tcPr>
            <w:tcW w:w="356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50140,2</w:t>
            </w:r>
          </w:p>
        </w:tc>
        <w:tc>
          <w:tcPr>
            <w:tcW w:w="356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60821,01</w:t>
            </w:r>
          </w:p>
        </w:tc>
        <w:tc>
          <w:tcPr>
            <w:tcW w:w="356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72067,9</w:t>
            </w:r>
          </w:p>
        </w:tc>
        <w:tc>
          <w:tcPr>
            <w:tcW w:w="356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83910,88</w:t>
            </w:r>
          </w:p>
        </w:tc>
        <w:tc>
          <w:tcPr>
            <w:tcW w:w="364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153437,84</w:t>
            </w:r>
          </w:p>
        </w:tc>
        <w:tc>
          <w:tcPr>
            <w:tcW w:w="364" w:type="pct"/>
            <w:vAlign w:val="center"/>
          </w:tcPr>
          <w:p w:rsidR="00802737" w:rsidRPr="00B82425" w:rsidRDefault="00802737" w:rsidP="008027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153437,84</w:t>
            </w:r>
          </w:p>
        </w:tc>
      </w:tr>
      <w:tr w:rsidR="00227EA1" w:rsidRPr="00B82425" w:rsidTr="00227EA1">
        <w:trPr>
          <w:trHeight w:val="397"/>
        </w:trPr>
        <w:tc>
          <w:tcPr>
            <w:tcW w:w="5000" w:type="pct"/>
            <w:gridSpan w:val="13"/>
            <w:vAlign w:val="center"/>
          </w:tcPr>
          <w:p w:rsidR="00227EA1" w:rsidRPr="00B82425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sz w:val="20"/>
                <w:szCs w:val="20"/>
              </w:rPr>
              <w:t>«Источники теплоснабжения»</w:t>
            </w:r>
          </w:p>
        </w:tc>
      </w:tr>
      <w:tr w:rsidR="00227EA1" w:rsidRPr="00B82425" w:rsidTr="00227EA1">
        <w:trPr>
          <w:trHeight w:val="397"/>
        </w:trPr>
        <w:tc>
          <w:tcPr>
            <w:tcW w:w="1007" w:type="pct"/>
            <w:shd w:val="clear" w:color="auto" w:fill="auto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Стоимость проектов, тыс. руб.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227EA1" w:rsidRPr="00227EA1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7782,36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20644,26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B82425" w:rsidRDefault="00D8155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1627,63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4" w:type="pct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4" w:type="pct"/>
            <w:vAlign w:val="center"/>
          </w:tcPr>
          <w:p w:rsidR="00227EA1" w:rsidRPr="00B82425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27EA1" w:rsidRPr="00B82425" w:rsidTr="00227EA1">
        <w:trPr>
          <w:trHeight w:val="397"/>
        </w:trPr>
        <w:tc>
          <w:tcPr>
            <w:tcW w:w="1007" w:type="pct"/>
            <w:shd w:val="clear" w:color="auto" w:fill="auto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Стоимость проектов накопленным итогом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227EA1" w:rsidRPr="00227EA1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7782,36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28426,62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B82425" w:rsidRDefault="00D8155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64" w:type="pct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tc>
          <w:tcPr>
            <w:tcW w:w="364" w:type="pct"/>
            <w:vAlign w:val="center"/>
          </w:tcPr>
          <w:p w:rsidR="00227EA1" w:rsidRPr="00B82425" w:rsidRDefault="00AF6514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30054,25</w:t>
            </w:r>
          </w:p>
        </w:tc>
        <w:bookmarkStart w:id="17" w:name="_GoBack"/>
        <w:bookmarkEnd w:id="17"/>
      </w:tr>
      <w:tr w:rsidR="00227EA1" w:rsidRPr="00227EA1" w:rsidTr="00227EA1">
        <w:trPr>
          <w:trHeight w:val="397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sz w:val="20"/>
                <w:szCs w:val="20"/>
              </w:rPr>
              <w:t>«Тепловые сети и сооружения на них»</w:t>
            </w:r>
          </w:p>
        </w:tc>
      </w:tr>
      <w:tr w:rsidR="00227EA1" w:rsidRPr="00227EA1" w:rsidTr="00227EA1">
        <w:trPr>
          <w:trHeight w:val="397"/>
        </w:trPr>
        <w:tc>
          <w:tcPr>
            <w:tcW w:w="1007" w:type="pct"/>
            <w:shd w:val="clear" w:color="auto" w:fill="auto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Стоимость проектов, тыс. руб.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227EA1" w:rsidRPr="00227EA1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337,41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9605,32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10143,22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10680,81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11246,89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11842,98</w:t>
            </w:r>
          </w:p>
        </w:tc>
        <w:tc>
          <w:tcPr>
            <w:tcW w:w="364" w:type="pct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69526,96</w:t>
            </w:r>
          </w:p>
        </w:tc>
        <w:tc>
          <w:tcPr>
            <w:tcW w:w="364" w:type="pct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27EA1" w:rsidRPr="00227EA1" w:rsidTr="00227EA1">
        <w:trPr>
          <w:trHeight w:val="397"/>
        </w:trPr>
        <w:tc>
          <w:tcPr>
            <w:tcW w:w="1007" w:type="pct"/>
            <w:shd w:val="clear" w:color="auto" w:fill="auto"/>
            <w:vAlign w:val="center"/>
          </w:tcPr>
          <w:p w:rsidR="00227EA1" w:rsidRPr="00227EA1" w:rsidRDefault="00227EA1" w:rsidP="00227E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Стоимость проектов накопленным итогом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227EA1" w:rsidRPr="00227EA1" w:rsidRDefault="00227EA1" w:rsidP="0022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E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337,41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337,41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337,41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337,41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9942,73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20085,95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30766,76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42013,65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53856,63</w:t>
            </w:r>
          </w:p>
        </w:tc>
        <w:tc>
          <w:tcPr>
            <w:tcW w:w="364" w:type="pct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123383,59</w:t>
            </w:r>
          </w:p>
        </w:tc>
        <w:tc>
          <w:tcPr>
            <w:tcW w:w="364" w:type="pct"/>
            <w:vAlign w:val="center"/>
          </w:tcPr>
          <w:p w:rsidR="00227EA1" w:rsidRPr="00DC130C" w:rsidRDefault="00227EA1" w:rsidP="00227E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3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123383,59</w:t>
            </w:r>
          </w:p>
        </w:tc>
      </w:tr>
    </w:tbl>
    <w:p w:rsidR="0031630D" w:rsidRDefault="0031630D">
      <w:pPr>
        <w:rPr>
          <w:lang w:eastAsia="ru-RU"/>
        </w:rPr>
        <w:sectPr w:rsidR="0031630D" w:rsidSect="0031630D">
          <w:pgSz w:w="16838" w:h="11906" w:orient="landscape"/>
          <w:pgMar w:top="1701" w:right="1134" w:bottom="851" w:left="1134" w:header="709" w:footer="680" w:gutter="0"/>
          <w:cols w:space="708"/>
          <w:titlePg/>
          <w:docGrid w:linePitch="360"/>
        </w:sectPr>
      </w:pPr>
    </w:p>
    <w:p w:rsidR="00DE5EEB" w:rsidRPr="00DE5EEB" w:rsidRDefault="00DE5EEB" w:rsidP="00DE5EEB">
      <w:pPr>
        <w:spacing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bookmarkStart w:id="18" w:name="_Toc536632773"/>
      <w:bookmarkStart w:id="19" w:name="_Toc12686930"/>
      <w:bookmarkStart w:id="20" w:name="_Toc19381418"/>
      <w:r w:rsidRPr="00DE5EEB"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lastRenderedPageBreak/>
        <w:t>12.2 Предложения по источникам инвестиций, обеспечивающих финансовые потребности</w:t>
      </w:r>
      <w:bookmarkEnd w:id="18"/>
      <w:bookmarkEnd w:id="19"/>
      <w:bookmarkEnd w:id="20"/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Общий объем необходимых инвестиций в осуществление программы складывается из сумм капитальных затрат на реализацию предполагаемых мероприятий по теплоисточникам и тепловым сетям, требуемых оборотных средств и средств, необходимых для обслуживания долга (в случае финансирования за счет заемных средств).</w:t>
      </w:r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качестве источников финансирования рассматриваются:</w:t>
      </w:r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собственные средства теплоснабжающих организаций;</w:t>
      </w:r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заемные средства;</w:t>
      </w:r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бюджетные средства.</w:t>
      </w:r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собственным средствам организаций относятся: прибыль, плата за подключение и амортизация. В качестве источника финансирования рассматривается не вся прибыль организации, а только часть, превышающая нормируемую прибыль организации. Амортизация, начисляемая по существующим основным средствам организаций, используется на поддержание и восстановление существующего оборудования и поэтому не является источником финансирования. В качестве источника финансирования рассматривается только часть амортизации, начисляемой по объектам, введенным при реализации Схемы теплоснабжения.</w:t>
      </w:r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Заемные средства, полученные в виде долгового обязательства, могут быть привлечены организациями для реализации мероприятий на различный срок и на различных условиях.</w:t>
      </w:r>
    </w:p>
    <w:p w:rsidR="00DE5EEB" w:rsidRPr="00DE5EEB" w:rsidRDefault="00DE5EEB" w:rsidP="00DE5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5EE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Бюджетные средства могут быть использованы для финансирования низкоэффективных и социально-значимых проектов при отсутствии других возможностей по финансированию проектов. Кроме того, бюджетные средства могут быть использованы для финансирования мероприятий, реализуемых государственными предприятиями.</w:t>
      </w:r>
    </w:p>
    <w:p w:rsidR="0031630D" w:rsidRDefault="0031630D" w:rsidP="0031630D">
      <w:pPr>
        <w:pStyle w:val="afff8"/>
        <w:rPr>
          <w:lang w:eastAsia="ru-RU"/>
        </w:rPr>
      </w:pPr>
    </w:p>
    <w:sectPr w:rsidR="0031630D" w:rsidSect="009E74F0">
      <w:pgSz w:w="11906" w:h="16838"/>
      <w:pgMar w:top="1134" w:right="851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38A" w:rsidRDefault="0040738A" w:rsidP="00E1186A">
      <w:pPr>
        <w:spacing w:after="0" w:line="240" w:lineRule="auto"/>
      </w:pPr>
      <w:r>
        <w:separator/>
      </w:r>
    </w:p>
  </w:endnote>
  <w:endnote w:type="continuationSeparator" w:id="1">
    <w:p w:rsidR="0040738A" w:rsidRDefault="0040738A" w:rsidP="00E1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2507229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395643688"/>
          <w:docPartObj>
            <w:docPartGallery w:val="Page Numbers (Top of Page)"/>
            <w:docPartUnique/>
          </w:docPartObj>
        </w:sdtPr>
        <w:sdtContent>
          <w:p w:rsidR="00227EA1" w:rsidRDefault="00227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557B48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227EA1" w:rsidRPr="00A41B17" w:rsidRDefault="00227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71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7A04E6"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7A04E6"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="007A04E6"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395E71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7A04E6"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7A04E6"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16</w:t>
            </w:r>
            <w:r w:rsidR="007A04E6" w:rsidRPr="00395E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80188417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492149326"/>
          <w:docPartObj>
            <w:docPartGallery w:val="Page Numbers (Top of Page)"/>
            <w:docPartUnique/>
          </w:docPartObj>
        </w:sdtPr>
        <w:sdtContent>
          <w:p w:rsidR="00227EA1" w:rsidRPr="00557B48" w:rsidRDefault="00227EA1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0026.ОМ-СТ.0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557B48">
              <w:rPr>
                <w:rFonts w:ascii="Times New Roman" w:hAnsi="Times New Roman" w:cs="Times New Roman"/>
                <w:b/>
                <w:sz w:val="20"/>
                <w:szCs w:val="20"/>
              </w:rPr>
              <w:t>.000</w:t>
            </w:r>
          </w:p>
          <w:p w:rsidR="00227EA1" w:rsidRPr="00557B48" w:rsidRDefault="00227EA1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B48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7A04E6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7A04E6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16</w:t>
            </w:r>
            <w:r w:rsidR="007A04E6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57B48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7A04E6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7A04E6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16</w:t>
            </w:r>
            <w:r w:rsidR="007A04E6" w:rsidRPr="00557B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-29707728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:rsidR="00227EA1" w:rsidRPr="00DE5EEB" w:rsidRDefault="00227EA1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0026</w:t>
            </w:r>
            <w:r w:rsidRPr="00DE5EEB">
              <w:rPr>
                <w:rFonts w:ascii="Times New Roman" w:hAnsi="Times New Roman" w:cs="Times New Roman"/>
                <w:b/>
                <w:sz w:val="20"/>
                <w:szCs w:val="20"/>
              </w:rPr>
              <w:t>.ОМ-СТ.012.000</w:t>
            </w:r>
          </w:p>
          <w:p w:rsidR="00227EA1" w:rsidRPr="00DE5EEB" w:rsidRDefault="00227EA1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EB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7A04E6"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7A04E6"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15</w:t>
            </w:r>
            <w:r w:rsidR="007A04E6"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E5EEB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7A04E6"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7A04E6"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C5C9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16</w:t>
            </w:r>
            <w:r w:rsidR="007A04E6" w:rsidRPr="00DE5E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38A" w:rsidRDefault="0040738A" w:rsidP="00E1186A">
      <w:pPr>
        <w:spacing w:after="0" w:line="240" w:lineRule="auto"/>
      </w:pPr>
      <w:r>
        <w:separator/>
      </w:r>
    </w:p>
  </w:footnote>
  <w:footnote w:type="continuationSeparator" w:id="1">
    <w:p w:rsidR="0040738A" w:rsidRDefault="0040738A" w:rsidP="00E11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32145780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27EA1" w:rsidRPr="00395E71" w:rsidRDefault="00B35C9F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227EA1" w:rsidRDefault="00227EA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Times New Roman" w:hAnsi="Times New Roman" w:cs="Times New Roman"/>
        <w:b/>
        <w:sz w:val="20"/>
        <w:szCs w:val="20"/>
      </w:rPr>
      <w:alias w:val="Название"/>
      <w:id w:val="1191877172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27EA1" w:rsidRPr="00557B48" w:rsidRDefault="008C5C97" w:rsidP="000A4CCB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227EA1" w:rsidRDefault="00227EA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sz w:val="20"/>
        <w:szCs w:val="20"/>
      </w:rPr>
      <w:alias w:val="Название"/>
      <w:id w:val="2037958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27EA1" w:rsidRDefault="00B35C9F">
        <w:pPr>
          <w:pStyle w:val="a7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Theme="majorEastAsia" w:hAnsi="Times New Roman" w:cs="Times New Roman"/>
            <w:b/>
            <w:sz w:val="20"/>
            <w:szCs w:val="20"/>
          </w:rPr>
          <w:t>Обосновывающие материалы актуализации на 2023 год схемы теплоснабжения Ипатовского городского округа на период с 2020 года до 2040 года</w:t>
        </w:r>
      </w:p>
    </w:sdtContent>
  </w:sdt>
  <w:p w:rsidR="00227EA1" w:rsidRDefault="00227EA1">
    <w:pPr>
      <w:spacing w:line="0" w:lineRule="atLeast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958"/>
    <w:multiLevelType w:val="multilevel"/>
    <w:tmpl w:val="F676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FB596E"/>
    <w:multiLevelType w:val="hybridMultilevel"/>
    <w:tmpl w:val="7660BB1E"/>
    <w:lvl w:ilvl="0" w:tplc="EC448AD4">
      <w:start w:val="1"/>
      <w:numFmt w:val="bullet"/>
      <w:pStyle w:val="1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E80299"/>
    <w:multiLevelType w:val="multilevel"/>
    <w:tmpl w:val="A1C48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1F60C17"/>
    <w:multiLevelType w:val="hybridMultilevel"/>
    <w:tmpl w:val="5128E3AA"/>
    <w:lvl w:ilvl="0" w:tplc="1DBE7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D661F"/>
    <w:multiLevelType w:val="hybridMultilevel"/>
    <w:tmpl w:val="F374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03C1C"/>
    <w:multiLevelType w:val="hybridMultilevel"/>
    <w:tmpl w:val="49885F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C29D3"/>
    <w:multiLevelType w:val="hybridMultilevel"/>
    <w:tmpl w:val="9B96755C"/>
    <w:lvl w:ilvl="0" w:tplc="2326D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5007B"/>
    <w:multiLevelType w:val="hybridMultilevel"/>
    <w:tmpl w:val="DD825578"/>
    <w:lvl w:ilvl="0" w:tplc="2DCAF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6429A4"/>
    <w:multiLevelType w:val="hybridMultilevel"/>
    <w:tmpl w:val="76808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5A09B7"/>
    <w:multiLevelType w:val="hybridMultilevel"/>
    <w:tmpl w:val="C436F568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3E364D5"/>
    <w:multiLevelType w:val="hybridMultilevel"/>
    <w:tmpl w:val="B9E4EAFC"/>
    <w:lvl w:ilvl="0" w:tplc="7316709A">
      <w:start w:val="1"/>
      <w:numFmt w:val="bullet"/>
      <w:pStyle w:val="a0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2648A3"/>
    <w:multiLevelType w:val="multilevel"/>
    <w:tmpl w:val="D388B40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2065" w:hanging="97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086" w:hanging="975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221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97" w:hanging="2160"/>
      </w:pPr>
      <w:rPr>
        <w:rFonts w:hint="default"/>
      </w:rPr>
    </w:lvl>
  </w:abstractNum>
  <w:abstractNum w:abstractNumId="13">
    <w:nsid w:val="55CE15E9"/>
    <w:multiLevelType w:val="multilevel"/>
    <w:tmpl w:val="7148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8754655"/>
    <w:multiLevelType w:val="hybridMultilevel"/>
    <w:tmpl w:val="4780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844602"/>
    <w:multiLevelType w:val="multilevel"/>
    <w:tmpl w:val="099E6E92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1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88" w:hanging="2160"/>
      </w:pPr>
      <w:rPr>
        <w:rFonts w:hint="default"/>
      </w:rPr>
    </w:lvl>
  </w:abstractNum>
  <w:abstractNum w:abstractNumId="16">
    <w:nsid w:val="6E4C20A7"/>
    <w:multiLevelType w:val="hybridMultilevel"/>
    <w:tmpl w:val="B7BA0282"/>
    <w:lvl w:ilvl="0" w:tplc="B0D2F1FA">
      <w:numFmt w:val="bullet"/>
      <w:lvlText w:val=""/>
      <w:lvlJc w:val="left"/>
      <w:pPr>
        <w:ind w:left="2118" w:hanging="1410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09D79CD"/>
    <w:multiLevelType w:val="hybridMultilevel"/>
    <w:tmpl w:val="736E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A7ABF"/>
    <w:multiLevelType w:val="hybridMultilevel"/>
    <w:tmpl w:val="807476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23B1435"/>
    <w:multiLevelType w:val="hybridMultilevel"/>
    <w:tmpl w:val="E032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7"/>
  </w:num>
  <w:num w:numId="5">
    <w:abstractNumId w:val="19"/>
  </w:num>
  <w:num w:numId="6">
    <w:abstractNumId w:val="14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  <w:num w:numId="15">
    <w:abstractNumId w:val="12"/>
  </w:num>
  <w:num w:numId="16">
    <w:abstractNumId w:val="0"/>
  </w:num>
  <w:num w:numId="17">
    <w:abstractNumId w:val="13"/>
  </w:num>
  <w:num w:numId="18">
    <w:abstractNumId w:val="18"/>
  </w:num>
  <w:num w:numId="19">
    <w:abstractNumId w:val="16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/>
  <w:rsids>
    <w:rsidRoot w:val="00647FF3"/>
    <w:rsid w:val="00004408"/>
    <w:rsid w:val="00004C9D"/>
    <w:rsid w:val="00005025"/>
    <w:rsid w:val="00007D5B"/>
    <w:rsid w:val="00007D60"/>
    <w:rsid w:val="00010F5C"/>
    <w:rsid w:val="0001160C"/>
    <w:rsid w:val="00012FE2"/>
    <w:rsid w:val="00014ACA"/>
    <w:rsid w:val="000166DF"/>
    <w:rsid w:val="000175A2"/>
    <w:rsid w:val="0002020E"/>
    <w:rsid w:val="000207C9"/>
    <w:rsid w:val="0002109D"/>
    <w:rsid w:val="00022172"/>
    <w:rsid w:val="00022DC9"/>
    <w:rsid w:val="00023851"/>
    <w:rsid w:val="00023ECD"/>
    <w:rsid w:val="00024179"/>
    <w:rsid w:val="00025C68"/>
    <w:rsid w:val="00026088"/>
    <w:rsid w:val="000261C7"/>
    <w:rsid w:val="0002633A"/>
    <w:rsid w:val="00026DD6"/>
    <w:rsid w:val="000273F2"/>
    <w:rsid w:val="000302D6"/>
    <w:rsid w:val="00031672"/>
    <w:rsid w:val="0003265B"/>
    <w:rsid w:val="000328AE"/>
    <w:rsid w:val="00037669"/>
    <w:rsid w:val="000379E9"/>
    <w:rsid w:val="00043D39"/>
    <w:rsid w:val="000459E2"/>
    <w:rsid w:val="0004673B"/>
    <w:rsid w:val="00046A83"/>
    <w:rsid w:val="00047922"/>
    <w:rsid w:val="00052894"/>
    <w:rsid w:val="000528E2"/>
    <w:rsid w:val="000541E0"/>
    <w:rsid w:val="000559CB"/>
    <w:rsid w:val="00057027"/>
    <w:rsid w:val="00057C44"/>
    <w:rsid w:val="00061796"/>
    <w:rsid w:val="00061A18"/>
    <w:rsid w:val="00061D3C"/>
    <w:rsid w:val="00062A50"/>
    <w:rsid w:val="00062F2F"/>
    <w:rsid w:val="00063C5B"/>
    <w:rsid w:val="000661CE"/>
    <w:rsid w:val="000666BC"/>
    <w:rsid w:val="00066884"/>
    <w:rsid w:val="000737ED"/>
    <w:rsid w:val="00076D88"/>
    <w:rsid w:val="00082C5A"/>
    <w:rsid w:val="00085C64"/>
    <w:rsid w:val="00086BD0"/>
    <w:rsid w:val="00086CF3"/>
    <w:rsid w:val="00087266"/>
    <w:rsid w:val="000946B0"/>
    <w:rsid w:val="00096565"/>
    <w:rsid w:val="000A4CCB"/>
    <w:rsid w:val="000A798D"/>
    <w:rsid w:val="000B167A"/>
    <w:rsid w:val="000B239A"/>
    <w:rsid w:val="000B60FF"/>
    <w:rsid w:val="000B6591"/>
    <w:rsid w:val="000B65F4"/>
    <w:rsid w:val="000B6674"/>
    <w:rsid w:val="000C0D6E"/>
    <w:rsid w:val="000C0D7B"/>
    <w:rsid w:val="000C2C20"/>
    <w:rsid w:val="000C2F38"/>
    <w:rsid w:val="000C3149"/>
    <w:rsid w:val="000C3842"/>
    <w:rsid w:val="000C4B95"/>
    <w:rsid w:val="000C60A6"/>
    <w:rsid w:val="000C76BE"/>
    <w:rsid w:val="000D11D4"/>
    <w:rsid w:val="000D43DB"/>
    <w:rsid w:val="000D4B53"/>
    <w:rsid w:val="000D7BC5"/>
    <w:rsid w:val="000E2434"/>
    <w:rsid w:val="000E51A4"/>
    <w:rsid w:val="000E6DCC"/>
    <w:rsid w:val="000E7D4D"/>
    <w:rsid w:val="000F5229"/>
    <w:rsid w:val="000F5A9E"/>
    <w:rsid w:val="000F5E73"/>
    <w:rsid w:val="0010057C"/>
    <w:rsid w:val="001033FE"/>
    <w:rsid w:val="00104BB9"/>
    <w:rsid w:val="00105677"/>
    <w:rsid w:val="001059EB"/>
    <w:rsid w:val="00110491"/>
    <w:rsid w:val="001104F2"/>
    <w:rsid w:val="00110576"/>
    <w:rsid w:val="001106FC"/>
    <w:rsid w:val="001116DE"/>
    <w:rsid w:val="00113FE9"/>
    <w:rsid w:val="0011666D"/>
    <w:rsid w:val="00116B59"/>
    <w:rsid w:val="0012012D"/>
    <w:rsid w:val="00121089"/>
    <w:rsid w:val="00131EFA"/>
    <w:rsid w:val="00133463"/>
    <w:rsid w:val="00134B31"/>
    <w:rsid w:val="00135EC1"/>
    <w:rsid w:val="001366DA"/>
    <w:rsid w:val="00137B13"/>
    <w:rsid w:val="0014243F"/>
    <w:rsid w:val="0014307C"/>
    <w:rsid w:val="00144235"/>
    <w:rsid w:val="00144E0C"/>
    <w:rsid w:val="00146B9C"/>
    <w:rsid w:val="001471F9"/>
    <w:rsid w:val="00151459"/>
    <w:rsid w:val="0016033B"/>
    <w:rsid w:val="00160A63"/>
    <w:rsid w:val="00163157"/>
    <w:rsid w:val="00163BAE"/>
    <w:rsid w:val="001649F2"/>
    <w:rsid w:val="0016523B"/>
    <w:rsid w:val="001663AD"/>
    <w:rsid w:val="00166573"/>
    <w:rsid w:val="001671F8"/>
    <w:rsid w:val="001674CE"/>
    <w:rsid w:val="00167807"/>
    <w:rsid w:val="00167B2F"/>
    <w:rsid w:val="00170318"/>
    <w:rsid w:val="001741C8"/>
    <w:rsid w:val="00184009"/>
    <w:rsid w:val="001852B0"/>
    <w:rsid w:val="00186EC5"/>
    <w:rsid w:val="00187FBF"/>
    <w:rsid w:val="00190500"/>
    <w:rsid w:val="00191C13"/>
    <w:rsid w:val="00194A36"/>
    <w:rsid w:val="0019553E"/>
    <w:rsid w:val="001A14F2"/>
    <w:rsid w:val="001A265F"/>
    <w:rsid w:val="001A46B5"/>
    <w:rsid w:val="001A4BD3"/>
    <w:rsid w:val="001B00A3"/>
    <w:rsid w:val="001B01D3"/>
    <w:rsid w:val="001B12CD"/>
    <w:rsid w:val="001B1890"/>
    <w:rsid w:val="001B1B4A"/>
    <w:rsid w:val="001B703B"/>
    <w:rsid w:val="001C0363"/>
    <w:rsid w:val="001C3E78"/>
    <w:rsid w:val="001C4000"/>
    <w:rsid w:val="001C5B35"/>
    <w:rsid w:val="001D0576"/>
    <w:rsid w:val="001D13E1"/>
    <w:rsid w:val="001D1625"/>
    <w:rsid w:val="001D1FAC"/>
    <w:rsid w:val="001D292A"/>
    <w:rsid w:val="001D3A13"/>
    <w:rsid w:val="001D5549"/>
    <w:rsid w:val="001D5F30"/>
    <w:rsid w:val="001D61EE"/>
    <w:rsid w:val="001D6B56"/>
    <w:rsid w:val="001D7E4E"/>
    <w:rsid w:val="001E1446"/>
    <w:rsid w:val="001E2245"/>
    <w:rsid w:val="001E29C2"/>
    <w:rsid w:val="001E3CD5"/>
    <w:rsid w:val="001E676C"/>
    <w:rsid w:val="001F04EE"/>
    <w:rsid w:val="001F6E4B"/>
    <w:rsid w:val="001F7185"/>
    <w:rsid w:val="0020563F"/>
    <w:rsid w:val="0020638E"/>
    <w:rsid w:val="00206AAA"/>
    <w:rsid w:val="002114B9"/>
    <w:rsid w:val="002119A1"/>
    <w:rsid w:val="00213A2E"/>
    <w:rsid w:val="0021570F"/>
    <w:rsid w:val="00215BDE"/>
    <w:rsid w:val="00215EC5"/>
    <w:rsid w:val="002201DC"/>
    <w:rsid w:val="002203F7"/>
    <w:rsid w:val="0022292C"/>
    <w:rsid w:val="002234E8"/>
    <w:rsid w:val="00223689"/>
    <w:rsid w:val="00223954"/>
    <w:rsid w:val="00223AA4"/>
    <w:rsid w:val="00225A37"/>
    <w:rsid w:val="00227EA1"/>
    <w:rsid w:val="002300A5"/>
    <w:rsid w:val="00234332"/>
    <w:rsid w:val="00234B7F"/>
    <w:rsid w:val="00243D79"/>
    <w:rsid w:val="002470CD"/>
    <w:rsid w:val="002471A1"/>
    <w:rsid w:val="00250115"/>
    <w:rsid w:val="00251334"/>
    <w:rsid w:val="00251C22"/>
    <w:rsid w:val="0025605D"/>
    <w:rsid w:val="00256998"/>
    <w:rsid w:val="00257381"/>
    <w:rsid w:val="00262BA8"/>
    <w:rsid w:val="0026393D"/>
    <w:rsid w:val="00264A99"/>
    <w:rsid w:val="002650A1"/>
    <w:rsid w:val="002655C4"/>
    <w:rsid w:val="00270A23"/>
    <w:rsid w:val="00271A7C"/>
    <w:rsid w:val="00273EA3"/>
    <w:rsid w:val="00275C58"/>
    <w:rsid w:val="00275DF2"/>
    <w:rsid w:val="00276DD7"/>
    <w:rsid w:val="002819BC"/>
    <w:rsid w:val="00282639"/>
    <w:rsid w:val="002833B8"/>
    <w:rsid w:val="00284BED"/>
    <w:rsid w:val="002901C7"/>
    <w:rsid w:val="00290CE8"/>
    <w:rsid w:val="00292E1F"/>
    <w:rsid w:val="0029441A"/>
    <w:rsid w:val="00295B41"/>
    <w:rsid w:val="00295C7B"/>
    <w:rsid w:val="002A0768"/>
    <w:rsid w:val="002A13AC"/>
    <w:rsid w:val="002A3A97"/>
    <w:rsid w:val="002A532E"/>
    <w:rsid w:val="002B0F00"/>
    <w:rsid w:val="002B0F7C"/>
    <w:rsid w:val="002B2C6E"/>
    <w:rsid w:val="002B6B1A"/>
    <w:rsid w:val="002B6D83"/>
    <w:rsid w:val="002C10BF"/>
    <w:rsid w:val="002C16FB"/>
    <w:rsid w:val="002C2547"/>
    <w:rsid w:val="002C45CD"/>
    <w:rsid w:val="002D2CEB"/>
    <w:rsid w:val="002D2DF9"/>
    <w:rsid w:val="002D408F"/>
    <w:rsid w:val="002D46A1"/>
    <w:rsid w:val="002D4B8E"/>
    <w:rsid w:val="002E14B2"/>
    <w:rsid w:val="002E25B3"/>
    <w:rsid w:val="002E5080"/>
    <w:rsid w:val="002E69AD"/>
    <w:rsid w:val="002F0125"/>
    <w:rsid w:val="002F29BC"/>
    <w:rsid w:val="002F62D7"/>
    <w:rsid w:val="002F7214"/>
    <w:rsid w:val="00300F5A"/>
    <w:rsid w:val="003021A6"/>
    <w:rsid w:val="0030369C"/>
    <w:rsid w:val="00303B84"/>
    <w:rsid w:val="0030553D"/>
    <w:rsid w:val="00307C12"/>
    <w:rsid w:val="00307D54"/>
    <w:rsid w:val="003101CC"/>
    <w:rsid w:val="00311264"/>
    <w:rsid w:val="0031630D"/>
    <w:rsid w:val="00316B42"/>
    <w:rsid w:val="003202F3"/>
    <w:rsid w:val="00320DA3"/>
    <w:rsid w:val="00326B18"/>
    <w:rsid w:val="00331FC0"/>
    <w:rsid w:val="00332398"/>
    <w:rsid w:val="0033314C"/>
    <w:rsid w:val="00333208"/>
    <w:rsid w:val="00333F43"/>
    <w:rsid w:val="0033721E"/>
    <w:rsid w:val="0033732F"/>
    <w:rsid w:val="0034170E"/>
    <w:rsid w:val="00342ADC"/>
    <w:rsid w:val="00342C54"/>
    <w:rsid w:val="00343543"/>
    <w:rsid w:val="00343CAB"/>
    <w:rsid w:val="00352EAB"/>
    <w:rsid w:val="00353B08"/>
    <w:rsid w:val="00353E95"/>
    <w:rsid w:val="00363A1B"/>
    <w:rsid w:val="0036439E"/>
    <w:rsid w:val="00366CBC"/>
    <w:rsid w:val="00367E20"/>
    <w:rsid w:val="00371ED2"/>
    <w:rsid w:val="0038061A"/>
    <w:rsid w:val="00381802"/>
    <w:rsid w:val="00382D2E"/>
    <w:rsid w:val="003833B0"/>
    <w:rsid w:val="0038714B"/>
    <w:rsid w:val="003907F6"/>
    <w:rsid w:val="0039252E"/>
    <w:rsid w:val="00393A0F"/>
    <w:rsid w:val="0039495F"/>
    <w:rsid w:val="00394FF2"/>
    <w:rsid w:val="00395E71"/>
    <w:rsid w:val="003A1671"/>
    <w:rsid w:val="003A59B4"/>
    <w:rsid w:val="003A7738"/>
    <w:rsid w:val="003B3FA3"/>
    <w:rsid w:val="003B4352"/>
    <w:rsid w:val="003B448F"/>
    <w:rsid w:val="003C0C4B"/>
    <w:rsid w:val="003C15C6"/>
    <w:rsid w:val="003C46EA"/>
    <w:rsid w:val="003C5C26"/>
    <w:rsid w:val="003C6810"/>
    <w:rsid w:val="003C7618"/>
    <w:rsid w:val="003D374F"/>
    <w:rsid w:val="003D6C01"/>
    <w:rsid w:val="003E16DD"/>
    <w:rsid w:val="003E5EF4"/>
    <w:rsid w:val="003E6D0C"/>
    <w:rsid w:val="003E7336"/>
    <w:rsid w:val="003F1AEB"/>
    <w:rsid w:val="003F20AA"/>
    <w:rsid w:val="003F2AB9"/>
    <w:rsid w:val="003F2DE0"/>
    <w:rsid w:val="003F40F3"/>
    <w:rsid w:val="003F4FCB"/>
    <w:rsid w:val="003F584F"/>
    <w:rsid w:val="003F6672"/>
    <w:rsid w:val="003F6AE4"/>
    <w:rsid w:val="00400396"/>
    <w:rsid w:val="00400CAF"/>
    <w:rsid w:val="00401C69"/>
    <w:rsid w:val="0040397C"/>
    <w:rsid w:val="004045CC"/>
    <w:rsid w:val="0040738A"/>
    <w:rsid w:val="00414F6B"/>
    <w:rsid w:val="004155AE"/>
    <w:rsid w:val="00420A9B"/>
    <w:rsid w:val="004238DC"/>
    <w:rsid w:val="00425879"/>
    <w:rsid w:val="004302DA"/>
    <w:rsid w:val="00430FB6"/>
    <w:rsid w:val="00435E44"/>
    <w:rsid w:val="004361C7"/>
    <w:rsid w:val="004362A1"/>
    <w:rsid w:val="004400E0"/>
    <w:rsid w:val="00440965"/>
    <w:rsid w:val="004416E4"/>
    <w:rsid w:val="00442784"/>
    <w:rsid w:val="004447A8"/>
    <w:rsid w:val="004451FD"/>
    <w:rsid w:val="004478DF"/>
    <w:rsid w:val="00447C6B"/>
    <w:rsid w:val="00451EA4"/>
    <w:rsid w:val="00454ADE"/>
    <w:rsid w:val="004554CE"/>
    <w:rsid w:val="00462905"/>
    <w:rsid w:val="004639EB"/>
    <w:rsid w:val="0046587C"/>
    <w:rsid w:val="00466300"/>
    <w:rsid w:val="004668B8"/>
    <w:rsid w:val="00466BE2"/>
    <w:rsid w:val="00467777"/>
    <w:rsid w:val="00470534"/>
    <w:rsid w:val="00474B27"/>
    <w:rsid w:val="00475A92"/>
    <w:rsid w:val="004765AD"/>
    <w:rsid w:val="00477E13"/>
    <w:rsid w:val="0048197D"/>
    <w:rsid w:val="00481ACF"/>
    <w:rsid w:val="00481B89"/>
    <w:rsid w:val="00482AD0"/>
    <w:rsid w:val="004837F7"/>
    <w:rsid w:val="004839A1"/>
    <w:rsid w:val="00483B07"/>
    <w:rsid w:val="00486051"/>
    <w:rsid w:val="00491615"/>
    <w:rsid w:val="0049163F"/>
    <w:rsid w:val="00492BA7"/>
    <w:rsid w:val="00495CB0"/>
    <w:rsid w:val="004A0785"/>
    <w:rsid w:val="004A0B9F"/>
    <w:rsid w:val="004A185D"/>
    <w:rsid w:val="004A31DE"/>
    <w:rsid w:val="004A37C8"/>
    <w:rsid w:val="004A6315"/>
    <w:rsid w:val="004A6A72"/>
    <w:rsid w:val="004B0854"/>
    <w:rsid w:val="004B1F62"/>
    <w:rsid w:val="004B37D0"/>
    <w:rsid w:val="004B5544"/>
    <w:rsid w:val="004B5D3C"/>
    <w:rsid w:val="004B5EBD"/>
    <w:rsid w:val="004B681D"/>
    <w:rsid w:val="004C0EFC"/>
    <w:rsid w:val="004C134B"/>
    <w:rsid w:val="004C4B24"/>
    <w:rsid w:val="004D283E"/>
    <w:rsid w:val="004D4290"/>
    <w:rsid w:val="004D5118"/>
    <w:rsid w:val="004D5FCC"/>
    <w:rsid w:val="004E00AB"/>
    <w:rsid w:val="004E5347"/>
    <w:rsid w:val="004E73D4"/>
    <w:rsid w:val="004E795A"/>
    <w:rsid w:val="004E7E6B"/>
    <w:rsid w:val="004F136A"/>
    <w:rsid w:val="004F1D20"/>
    <w:rsid w:val="004F68AB"/>
    <w:rsid w:val="004F6937"/>
    <w:rsid w:val="004F6DA6"/>
    <w:rsid w:val="004F6DD3"/>
    <w:rsid w:val="005001E5"/>
    <w:rsid w:val="00500539"/>
    <w:rsid w:val="00505A7D"/>
    <w:rsid w:val="00506D08"/>
    <w:rsid w:val="00510F63"/>
    <w:rsid w:val="005110F8"/>
    <w:rsid w:val="00514C69"/>
    <w:rsid w:val="00515BE6"/>
    <w:rsid w:val="005205E0"/>
    <w:rsid w:val="00520BB5"/>
    <w:rsid w:val="00522151"/>
    <w:rsid w:val="00523E70"/>
    <w:rsid w:val="0052454A"/>
    <w:rsid w:val="0052456E"/>
    <w:rsid w:val="0052459E"/>
    <w:rsid w:val="0052730B"/>
    <w:rsid w:val="0053108C"/>
    <w:rsid w:val="00531BED"/>
    <w:rsid w:val="00535487"/>
    <w:rsid w:val="00540A7A"/>
    <w:rsid w:val="00540EDA"/>
    <w:rsid w:val="00542ED9"/>
    <w:rsid w:val="0054451F"/>
    <w:rsid w:val="00544F8C"/>
    <w:rsid w:val="00547367"/>
    <w:rsid w:val="00547B89"/>
    <w:rsid w:val="005504C6"/>
    <w:rsid w:val="0055191A"/>
    <w:rsid w:val="00557662"/>
    <w:rsid w:val="00557B48"/>
    <w:rsid w:val="0056030E"/>
    <w:rsid w:val="00560739"/>
    <w:rsid w:val="005616C1"/>
    <w:rsid w:val="00563CF8"/>
    <w:rsid w:val="00565292"/>
    <w:rsid w:val="00570C26"/>
    <w:rsid w:val="00571EC9"/>
    <w:rsid w:val="0057407A"/>
    <w:rsid w:val="00575A5E"/>
    <w:rsid w:val="00575B25"/>
    <w:rsid w:val="005772F7"/>
    <w:rsid w:val="00581C9B"/>
    <w:rsid w:val="00582110"/>
    <w:rsid w:val="00583B2C"/>
    <w:rsid w:val="00586868"/>
    <w:rsid w:val="00587EE9"/>
    <w:rsid w:val="005903D9"/>
    <w:rsid w:val="005930B8"/>
    <w:rsid w:val="005931FD"/>
    <w:rsid w:val="00595BF6"/>
    <w:rsid w:val="00596F6C"/>
    <w:rsid w:val="005A276E"/>
    <w:rsid w:val="005A3195"/>
    <w:rsid w:val="005A3CA0"/>
    <w:rsid w:val="005A5B78"/>
    <w:rsid w:val="005A63AD"/>
    <w:rsid w:val="005B17A7"/>
    <w:rsid w:val="005B3E38"/>
    <w:rsid w:val="005B3E3B"/>
    <w:rsid w:val="005B58FE"/>
    <w:rsid w:val="005B5EEB"/>
    <w:rsid w:val="005C0515"/>
    <w:rsid w:val="005C1078"/>
    <w:rsid w:val="005C45E0"/>
    <w:rsid w:val="005C7EF1"/>
    <w:rsid w:val="005D05B8"/>
    <w:rsid w:val="005D0800"/>
    <w:rsid w:val="005D27C2"/>
    <w:rsid w:val="005D2A37"/>
    <w:rsid w:val="005E0AA3"/>
    <w:rsid w:val="005E1957"/>
    <w:rsid w:val="005E29FD"/>
    <w:rsid w:val="005E3200"/>
    <w:rsid w:val="005E4329"/>
    <w:rsid w:val="005E6908"/>
    <w:rsid w:val="005F334B"/>
    <w:rsid w:val="005F473B"/>
    <w:rsid w:val="005F4C39"/>
    <w:rsid w:val="005F5143"/>
    <w:rsid w:val="005F686A"/>
    <w:rsid w:val="005F7ED7"/>
    <w:rsid w:val="00600E42"/>
    <w:rsid w:val="00602B4A"/>
    <w:rsid w:val="006060A8"/>
    <w:rsid w:val="006115BD"/>
    <w:rsid w:val="00615973"/>
    <w:rsid w:val="00616EC1"/>
    <w:rsid w:val="00622869"/>
    <w:rsid w:val="0062373A"/>
    <w:rsid w:val="00627786"/>
    <w:rsid w:val="00630E22"/>
    <w:rsid w:val="00631873"/>
    <w:rsid w:val="00632304"/>
    <w:rsid w:val="00634D28"/>
    <w:rsid w:val="006352AE"/>
    <w:rsid w:val="00636E93"/>
    <w:rsid w:val="00640C94"/>
    <w:rsid w:val="00641E3E"/>
    <w:rsid w:val="006444C3"/>
    <w:rsid w:val="00644EA4"/>
    <w:rsid w:val="0064725E"/>
    <w:rsid w:val="00647FF3"/>
    <w:rsid w:val="00650FCF"/>
    <w:rsid w:val="00651723"/>
    <w:rsid w:val="00652E36"/>
    <w:rsid w:val="006540BD"/>
    <w:rsid w:val="00655575"/>
    <w:rsid w:val="0065611C"/>
    <w:rsid w:val="00656EFC"/>
    <w:rsid w:val="00661BF5"/>
    <w:rsid w:val="00663BD7"/>
    <w:rsid w:val="00664037"/>
    <w:rsid w:val="006651F0"/>
    <w:rsid w:val="00665AD0"/>
    <w:rsid w:val="0066693A"/>
    <w:rsid w:val="00667C6F"/>
    <w:rsid w:val="006724E9"/>
    <w:rsid w:val="0067448D"/>
    <w:rsid w:val="00674ED3"/>
    <w:rsid w:val="006816B8"/>
    <w:rsid w:val="00687647"/>
    <w:rsid w:val="00692EB9"/>
    <w:rsid w:val="00693F1C"/>
    <w:rsid w:val="006946E0"/>
    <w:rsid w:val="006950A3"/>
    <w:rsid w:val="006950F1"/>
    <w:rsid w:val="006A2D09"/>
    <w:rsid w:val="006A39E4"/>
    <w:rsid w:val="006A7869"/>
    <w:rsid w:val="006B12AB"/>
    <w:rsid w:val="006B17B4"/>
    <w:rsid w:val="006B410C"/>
    <w:rsid w:val="006B5CF3"/>
    <w:rsid w:val="006B7B79"/>
    <w:rsid w:val="006C1D1C"/>
    <w:rsid w:val="006C2A6B"/>
    <w:rsid w:val="006C3C0F"/>
    <w:rsid w:val="006C50C1"/>
    <w:rsid w:val="006C51AD"/>
    <w:rsid w:val="006C56EB"/>
    <w:rsid w:val="006C727B"/>
    <w:rsid w:val="006D104E"/>
    <w:rsid w:val="006D165F"/>
    <w:rsid w:val="006D18BC"/>
    <w:rsid w:val="006D6ECC"/>
    <w:rsid w:val="006D75A4"/>
    <w:rsid w:val="006D771C"/>
    <w:rsid w:val="006E13DA"/>
    <w:rsid w:val="006E15D0"/>
    <w:rsid w:val="006E4847"/>
    <w:rsid w:val="006E6A1D"/>
    <w:rsid w:val="006E6E4D"/>
    <w:rsid w:val="006E7149"/>
    <w:rsid w:val="006F46FF"/>
    <w:rsid w:val="006F4D6D"/>
    <w:rsid w:val="00700313"/>
    <w:rsid w:val="007007F0"/>
    <w:rsid w:val="00700A8F"/>
    <w:rsid w:val="0070540C"/>
    <w:rsid w:val="00706D71"/>
    <w:rsid w:val="00712210"/>
    <w:rsid w:val="00712E8C"/>
    <w:rsid w:val="007134D2"/>
    <w:rsid w:val="00713FD0"/>
    <w:rsid w:val="007178FC"/>
    <w:rsid w:val="00722BCF"/>
    <w:rsid w:val="00722E9A"/>
    <w:rsid w:val="00726938"/>
    <w:rsid w:val="00726A78"/>
    <w:rsid w:val="0072764B"/>
    <w:rsid w:val="00730DFE"/>
    <w:rsid w:val="00731DE7"/>
    <w:rsid w:val="00731E83"/>
    <w:rsid w:val="007367E0"/>
    <w:rsid w:val="00741843"/>
    <w:rsid w:val="00742401"/>
    <w:rsid w:val="007436D9"/>
    <w:rsid w:val="0074519C"/>
    <w:rsid w:val="00747BB6"/>
    <w:rsid w:val="00750A98"/>
    <w:rsid w:val="00750EE0"/>
    <w:rsid w:val="00754AD9"/>
    <w:rsid w:val="00754B83"/>
    <w:rsid w:val="00756035"/>
    <w:rsid w:val="007567C3"/>
    <w:rsid w:val="007570F6"/>
    <w:rsid w:val="00760FFA"/>
    <w:rsid w:val="00761FFC"/>
    <w:rsid w:val="007636B3"/>
    <w:rsid w:val="007647D4"/>
    <w:rsid w:val="00765162"/>
    <w:rsid w:val="00765CD4"/>
    <w:rsid w:val="007667A9"/>
    <w:rsid w:val="007669D1"/>
    <w:rsid w:val="007675D6"/>
    <w:rsid w:val="00772FBE"/>
    <w:rsid w:val="007730A8"/>
    <w:rsid w:val="00773103"/>
    <w:rsid w:val="007738A4"/>
    <w:rsid w:val="00774195"/>
    <w:rsid w:val="007754EF"/>
    <w:rsid w:val="00775652"/>
    <w:rsid w:val="00776686"/>
    <w:rsid w:val="00782131"/>
    <w:rsid w:val="007845DB"/>
    <w:rsid w:val="00790CEA"/>
    <w:rsid w:val="007912F1"/>
    <w:rsid w:val="00794346"/>
    <w:rsid w:val="007943EF"/>
    <w:rsid w:val="007977D3"/>
    <w:rsid w:val="007A00E1"/>
    <w:rsid w:val="007A015A"/>
    <w:rsid w:val="007A04E6"/>
    <w:rsid w:val="007A055C"/>
    <w:rsid w:val="007A1DAF"/>
    <w:rsid w:val="007A3945"/>
    <w:rsid w:val="007A5277"/>
    <w:rsid w:val="007A62F3"/>
    <w:rsid w:val="007B1328"/>
    <w:rsid w:val="007B199C"/>
    <w:rsid w:val="007B1C6F"/>
    <w:rsid w:val="007B45EF"/>
    <w:rsid w:val="007B46DA"/>
    <w:rsid w:val="007B4B84"/>
    <w:rsid w:val="007B525A"/>
    <w:rsid w:val="007B5457"/>
    <w:rsid w:val="007B731F"/>
    <w:rsid w:val="007C1293"/>
    <w:rsid w:val="007C21A9"/>
    <w:rsid w:val="007C24D4"/>
    <w:rsid w:val="007C4FEF"/>
    <w:rsid w:val="007D20C5"/>
    <w:rsid w:val="007D5D57"/>
    <w:rsid w:val="007D7AD0"/>
    <w:rsid w:val="007E01B5"/>
    <w:rsid w:val="007E1E85"/>
    <w:rsid w:val="007E1EE5"/>
    <w:rsid w:val="007E239E"/>
    <w:rsid w:val="007E25B0"/>
    <w:rsid w:val="007E321B"/>
    <w:rsid w:val="007E5D23"/>
    <w:rsid w:val="007E6F44"/>
    <w:rsid w:val="007E7903"/>
    <w:rsid w:val="007F1B67"/>
    <w:rsid w:val="007F31A4"/>
    <w:rsid w:val="007F51A3"/>
    <w:rsid w:val="007F62AF"/>
    <w:rsid w:val="008004AA"/>
    <w:rsid w:val="008005D1"/>
    <w:rsid w:val="008021F1"/>
    <w:rsid w:val="00802737"/>
    <w:rsid w:val="00802AD9"/>
    <w:rsid w:val="00804C31"/>
    <w:rsid w:val="0080636A"/>
    <w:rsid w:val="00806515"/>
    <w:rsid w:val="00807064"/>
    <w:rsid w:val="0081671E"/>
    <w:rsid w:val="00816B1F"/>
    <w:rsid w:val="00817CC0"/>
    <w:rsid w:val="00817CE8"/>
    <w:rsid w:val="00822781"/>
    <w:rsid w:val="00824274"/>
    <w:rsid w:val="00827148"/>
    <w:rsid w:val="008314AB"/>
    <w:rsid w:val="00835036"/>
    <w:rsid w:val="008350E6"/>
    <w:rsid w:val="008351F5"/>
    <w:rsid w:val="0083688C"/>
    <w:rsid w:val="00836AFE"/>
    <w:rsid w:val="008373E6"/>
    <w:rsid w:val="00841321"/>
    <w:rsid w:val="0084175E"/>
    <w:rsid w:val="00842893"/>
    <w:rsid w:val="008435D2"/>
    <w:rsid w:val="008440BA"/>
    <w:rsid w:val="0084418E"/>
    <w:rsid w:val="00845ABB"/>
    <w:rsid w:val="00846A31"/>
    <w:rsid w:val="00851161"/>
    <w:rsid w:val="00851A31"/>
    <w:rsid w:val="00852168"/>
    <w:rsid w:val="008555AC"/>
    <w:rsid w:val="00860747"/>
    <w:rsid w:val="00861EC8"/>
    <w:rsid w:val="00864EF8"/>
    <w:rsid w:val="00867D0D"/>
    <w:rsid w:val="0087154D"/>
    <w:rsid w:val="00872CFE"/>
    <w:rsid w:val="00874D3F"/>
    <w:rsid w:val="00880936"/>
    <w:rsid w:val="008851A3"/>
    <w:rsid w:val="00885F93"/>
    <w:rsid w:val="008867AD"/>
    <w:rsid w:val="0089458C"/>
    <w:rsid w:val="00895722"/>
    <w:rsid w:val="008A1BFD"/>
    <w:rsid w:val="008A7E3A"/>
    <w:rsid w:val="008B6C0F"/>
    <w:rsid w:val="008B7278"/>
    <w:rsid w:val="008C4173"/>
    <w:rsid w:val="008C54C4"/>
    <w:rsid w:val="008C5C97"/>
    <w:rsid w:val="008C7690"/>
    <w:rsid w:val="008D488B"/>
    <w:rsid w:val="008D55DE"/>
    <w:rsid w:val="008E05D1"/>
    <w:rsid w:val="008E1371"/>
    <w:rsid w:val="008E1813"/>
    <w:rsid w:val="008E1F4E"/>
    <w:rsid w:val="008E26E7"/>
    <w:rsid w:val="008E3C6F"/>
    <w:rsid w:val="008E4709"/>
    <w:rsid w:val="008E47A5"/>
    <w:rsid w:val="008F0EC4"/>
    <w:rsid w:val="008F2225"/>
    <w:rsid w:val="008F3B04"/>
    <w:rsid w:val="008F584F"/>
    <w:rsid w:val="008F6B2E"/>
    <w:rsid w:val="008F7D57"/>
    <w:rsid w:val="00900158"/>
    <w:rsid w:val="009006E1"/>
    <w:rsid w:val="009019CD"/>
    <w:rsid w:val="00901C84"/>
    <w:rsid w:val="00902FA3"/>
    <w:rsid w:val="00903366"/>
    <w:rsid w:val="00903A65"/>
    <w:rsid w:val="00903C93"/>
    <w:rsid w:val="0090722B"/>
    <w:rsid w:val="00914303"/>
    <w:rsid w:val="00915407"/>
    <w:rsid w:val="009154F5"/>
    <w:rsid w:val="00917CA0"/>
    <w:rsid w:val="00921339"/>
    <w:rsid w:val="00921C95"/>
    <w:rsid w:val="00922329"/>
    <w:rsid w:val="00922DA4"/>
    <w:rsid w:val="00923DB3"/>
    <w:rsid w:val="0092621E"/>
    <w:rsid w:val="00930DBD"/>
    <w:rsid w:val="009323AE"/>
    <w:rsid w:val="00932F29"/>
    <w:rsid w:val="00934BA8"/>
    <w:rsid w:val="0093625D"/>
    <w:rsid w:val="009367A9"/>
    <w:rsid w:val="0093760B"/>
    <w:rsid w:val="0094032F"/>
    <w:rsid w:val="009419A3"/>
    <w:rsid w:val="009426EC"/>
    <w:rsid w:val="009454B7"/>
    <w:rsid w:val="0094728C"/>
    <w:rsid w:val="00955808"/>
    <w:rsid w:val="0095628A"/>
    <w:rsid w:val="00956951"/>
    <w:rsid w:val="0096694D"/>
    <w:rsid w:val="009669C0"/>
    <w:rsid w:val="00970CCF"/>
    <w:rsid w:val="00975E40"/>
    <w:rsid w:val="009761F2"/>
    <w:rsid w:val="0097729F"/>
    <w:rsid w:val="00977830"/>
    <w:rsid w:val="00977B75"/>
    <w:rsid w:val="0098098E"/>
    <w:rsid w:val="00983BFE"/>
    <w:rsid w:val="00987C0D"/>
    <w:rsid w:val="009920E2"/>
    <w:rsid w:val="009A0A43"/>
    <w:rsid w:val="009A1881"/>
    <w:rsid w:val="009A1E0E"/>
    <w:rsid w:val="009A567B"/>
    <w:rsid w:val="009B0B48"/>
    <w:rsid w:val="009B0C49"/>
    <w:rsid w:val="009B1BFB"/>
    <w:rsid w:val="009B21CF"/>
    <w:rsid w:val="009B2FEB"/>
    <w:rsid w:val="009B520E"/>
    <w:rsid w:val="009B6231"/>
    <w:rsid w:val="009B774D"/>
    <w:rsid w:val="009B7DEE"/>
    <w:rsid w:val="009C06F8"/>
    <w:rsid w:val="009C0B80"/>
    <w:rsid w:val="009C51CE"/>
    <w:rsid w:val="009C6A6B"/>
    <w:rsid w:val="009D1ED5"/>
    <w:rsid w:val="009D2344"/>
    <w:rsid w:val="009D4CC3"/>
    <w:rsid w:val="009D523F"/>
    <w:rsid w:val="009D541E"/>
    <w:rsid w:val="009E3075"/>
    <w:rsid w:val="009E44E2"/>
    <w:rsid w:val="009E74F0"/>
    <w:rsid w:val="009E794F"/>
    <w:rsid w:val="009F1334"/>
    <w:rsid w:val="009F1526"/>
    <w:rsid w:val="009F225F"/>
    <w:rsid w:val="009F3342"/>
    <w:rsid w:val="009F3B3D"/>
    <w:rsid w:val="009F4A79"/>
    <w:rsid w:val="009F5701"/>
    <w:rsid w:val="009F66B3"/>
    <w:rsid w:val="00A02142"/>
    <w:rsid w:val="00A03CFE"/>
    <w:rsid w:val="00A04E17"/>
    <w:rsid w:val="00A05BDB"/>
    <w:rsid w:val="00A07806"/>
    <w:rsid w:val="00A10116"/>
    <w:rsid w:val="00A116EC"/>
    <w:rsid w:val="00A11F31"/>
    <w:rsid w:val="00A15436"/>
    <w:rsid w:val="00A155F3"/>
    <w:rsid w:val="00A20193"/>
    <w:rsid w:val="00A20AEC"/>
    <w:rsid w:val="00A21596"/>
    <w:rsid w:val="00A22BD3"/>
    <w:rsid w:val="00A25BCA"/>
    <w:rsid w:val="00A308FC"/>
    <w:rsid w:val="00A30B59"/>
    <w:rsid w:val="00A41B17"/>
    <w:rsid w:val="00A4291C"/>
    <w:rsid w:val="00A438B5"/>
    <w:rsid w:val="00A43EC1"/>
    <w:rsid w:val="00A441E5"/>
    <w:rsid w:val="00A45654"/>
    <w:rsid w:val="00A47C47"/>
    <w:rsid w:val="00A50BF6"/>
    <w:rsid w:val="00A52AC9"/>
    <w:rsid w:val="00A54596"/>
    <w:rsid w:val="00A549C8"/>
    <w:rsid w:val="00A6052F"/>
    <w:rsid w:val="00A60C4B"/>
    <w:rsid w:val="00A64910"/>
    <w:rsid w:val="00A65068"/>
    <w:rsid w:val="00A66DA4"/>
    <w:rsid w:val="00A6768C"/>
    <w:rsid w:val="00A70B62"/>
    <w:rsid w:val="00A72736"/>
    <w:rsid w:val="00A72BDD"/>
    <w:rsid w:val="00A74855"/>
    <w:rsid w:val="00A74FF4"/>
    <w:rsid w:val="00A75143"/>
    <w:rsid w:val="00A80D2B"/>
    <w:rsid w:val="00A84656"/>
    <w:rsid w:val="00A86143"/>
    <w:rsid w:val="00A861F7"/>
    <w:rsid w:val="00A91B65"/>
    <w:rsid w:val="00A92D2D"/>
    <w:rsid w:val="00A9321D"/>
    <w:rsid w:val="00A94154"/>
    <w:rsid w:val="00A94C8F"/>
    <w:rsid w:val="00A978E0"/>
    <w:rsid w:val="00AA1C6A"/>
    <w:rsid w:val="00AA2B4A"/>
    <w:rsid w:val="00AA2D51"/>
    <w:rsid w:val="00AA43AB"/>
    <w:rsid w:val="00AA6A72"/>
    <w:rsid w:val="00AA79A1"/>
    <w:rsid w:val="00AB0F45"/>
    <w:rsid w:val="00AB16B9"/>
    <w:rsid w:val="00AB29A9"/>
    <w:rsid w:val="00AB2BB5"/>
    <w:rsid w:val="00AB5031"/>
    <w:rsid w:val="00AC115F"/>
    <w:rsid w:val="00AC5F0B"/>
    <w:rsid w:val="00AC5F6D"/>
    <w:rsid w:val="00AC6FA1"/>
    <w:rsid w:val="00AD2F7A"/>
    <w:rsid w:val="00AD3152"/>
    <w:rsid w:val="00AD3475"/>
    <w:rsid w:val="00AE0D76"/>
    <w:rsid w:val="00AF10A3"/>
    <w:rsid w:val="00AF1BEF"/>
    <w:rsid w:val="00AF1DC0"/>
    <w:rsid w:val="00AF2048"/>
    <w:rsid w:val="00AF4909"/>
    <w:rsid w:val="00AF4AC9"/>
    <w:rsid w:val="00AF4B7D"/>
    <w:rsid w:val="00AF6514"/>
    <w:rsid w:val="00AF6BCD"/>
    <w:rsid w:val="00AF79A5"/>
    <w:rsid w:val="00B00063"/>
    <w:rsid w:val="00B00C1A"/>
    <w:rsid w:val="00B0337B"/>
    <w:rsid w:val="00B04347"/>
    <w:rsid w:val="00B0499B"/>
    <w:rsid w:val="00B04AD5"/>
    <w:rsid w:val="00B07F0A"/>
    <w:rsid w:val="00B10AC8"/>
    <w:rsid w:val="00B11698"/>
    <w:rsid w:val="00B11F94"/>
    <w:rsid w:val="00B13021"/>
    <w:rsid w:val="00B17566"/>
    <w:rsid w:val="00B21478"/>
    <w:rsid w:val="00B21C28"/>
    <w:rsid w:val="00B22675"/>
    <w:rsid w:val="00B23BBF"/>
    <w:rsid w:val="00B25D25"/>
    <w:rsid w:val="00B27EF5"/>
    <w:rsid w:val="00B31F88"/>
    <w:rsid w:val="00B32428"/>
    <w:rsid w:val="00B33140"/>
    <w:rsid w:val="00B35C9F"/>
    <w:rsid w:val="00B36515"/>
    <w:rsid w:val="00B371A5"/>
    <w:rsid w:val="00B45B88"/>
    <w:rsid w:val="00B46FB3"/>
    <w:rsid w:val="00B518A3"/>
    <w:rsid w:val="00B5657D"/>
    <w:rsid w:val="00B6048C"/>
    <w:rsid w:val="00B672AD"/>
    <w:rsid w:val="00B7036B"/>
    <w:rsid w:val="00B73B10"/>
    <w:rsid w:val="00B77354"/>
    <w:rsid w:val="00B80146"/>
    <w:rsid w:val="00B82425"/>
    <w:rsid w:val="00B83375"/>
    <w:rsid w:val="00B83A0E"/>
    <w:rsid w:val="00B8711C"/>
    <w:rsid w:val="00B876C6"/>
    <w:rsid w:val="00B943D7"/>
    <w:rsid w:val="00B94449"/>
    <w:rsid w:val="00B97262"/>
    <w:rsid w:val="00B97417"/>
    <w:rsid w:val="00BA13C1"/>
    <w:rsid w:val="00BA24AA"/>
    <w:rsid w:val="00BA4B87"/>
    <w:rsid w:val="00BA5656"/>
    <w:rsid w:val="00BA6BF5"/>
    <w:rsid w:val="00BB0E43"/>
    <w:rsid w:val="00BB18A7"/>
    <w:rsid w:val="00BB25C7"/>
    <w:rsid w:val="00BB2D75"/>
    <w:rsid w:val="00BB5256"/>
    <w:rsid w:val="00BB5975"/>
    <w:rsid w:val="00BB796C"/>
    <w:rsid w:val="00BB7DED"/>
    <w:rsid w:val="00BC0645"/>
    <w:rsid w:val="00BC19E5"/>
    <w:rsid w:val="00BC6056"/>
    <w:rsid w:val="00BD0B25"/>
    <w:rsid w:val="00BD0FCC"/>
    <w:rsid w:val="00BD0FF4"/>
    <w:rsid w:val="00BD186E"/>
    <w:rsid w:val="00BD2F04"/>
    <w:rsid w:val="00BD4842"/>
    <w:rsid w:val="00BD67C8"/>
    <w:rsid w:val="00BD6AEC"/>
    <w:rsid w:val="00BD7443"/>
    <w:rsid w:val="00BD7F1E"/>
    <w:rsid w:val="00BE1F3B"/>
    <w:rsid w:val="00BE3366"/>
    <w:rsid w:val="00BE5CAD"/>
    <w:rsid w:val="00BE6392"/>
    <w:rsid w:val="00BF1A2B"/>
    <w:rsid w:val="00BF28CF"/>
    <w:rsid w:val="00BF2B2E"/>
    <w:rsid w:val="00BF3F9E"/>
    <w:rsid w:val="00BF583F"/>
    <w:rsid w:val="00BF7E30"/>
    <w:rsid w:val="00C00E5E"/>
    <w:rsid w:val="00C049C2"/>
    <w:rsid w:val="00C04EC1"/>
    <w:rsid w:val="00C10F80"/>
    <w:rsid w:val="00C12116"/>
    <w:rsid w:val="00C12B36"/>
    <w:rsid w:val="00C1488D"/>
    <w:rsid w:val="00C2214E"/>
    <w:rsid w:val="00C23AB3"/>
    <w:rsid w:val="00C24413"/>
    <w:rsid w:val="00C25E71"/>
    <w:rsid w:val="00C26489"/>
    <w:rsid w:val="00C26A7D"/>
    <w:rsid w:val="00C26B35"/>
    <w:rsid w:val="00C2704D"/>
    <w:rsid w:val="00C30600"/>
    <w:rsid w:val="00C327A9"/>
    <w:rsid w:val="00C4005E"/>
    <w:rsid w:val="00C417EA"/>
    <w:rsid w:val="00C42E12"/>
    <w:rsid w:val="00C42E7C"/>
    <w:rsid w:val="00C44AAA"/>
    <w:rsid w:val="00C4695D"/>
    <w:rsid w:val="00C53BA6"/>
    <w:rsid w:val="00C54477"/>
    <w:rsid w:val="00C54F6C"/>
    <w:rsid w:val="00C57765"/>
    <w:rsid w:val="00C60550"/>
    <w:rsid w:val="00C6222F"/>
    <w:rsid w:val="00C62C58"/>
    <w:rsid w:val="00C651AA"/>
    <w:rsid w:val="00C65A52"/>
    <w:rsid w:val="00C668FD"/>
    <w:rsid w:val="00C672EF"/>
    <w:rsid w:val="00C739A9"/>
    <w:rsid w:val="00C73DFF"/>
    <w:rsid w:val="00C7488B"/>
    <w:rsid w:val="00C80D28"/>
    <w:rsid w:val="00C851E9"/>
    <w:rsid w:val="00C85A3B"/>
    <w:rsid w:val="00C85F85"/>
    <w:rsid w:val="00C86077"/>
    <w:rsid w:val="00C87CCC"/>
    <w:rsid w:val="00C90774"/>
    <w:rsid w:val="00C91AE6"/>
    <w:rsid w:val="00C923F0"/>
    <w:rsid w:val="00C95670"/>
    <w:rsid w:val="00C95940"/>
    <w:rsid w:val="00C9605D"/>
    <w:rsid w:val="00C97296"/>
    <w:rsid w:val="00CA0AD9"/>
    <w:rsid w:val="00CA1438"/>
    <w:rsid w:val="00CA1EE2"/>
    <w:rsid w:val="00CA1F2E"/>
    <w:rsid w:val="00CA2696"/>
    <w:rsid w:val="00CA6AC9"/>
    <w:rsid w:val="00CB1572"/>
    <w:rsid w:val="00CB32BD"/>
    <w:rsid w:val="00CB3BD7"/>
    <w:rsid w:val="00CB4658"/>
    <w:rsid w:val="00CB71C8"/>
    <w:rsid w:val="00CB7FFC"/>
    <w:rsid w:val="00CC2A04"/>
    <w:rsid w:val="00CC4BFA"/>
    <w:rsid w:val="00CD180C"/>
    <w:rsid w:val="00CD2F34"/>
    <w:rsid w:val="00CD5AF5"/>
    <w:rsid w:val="00CD65D2"/>
    <w:rsid w:val="00CE45C4"/>
    <w:rsid w:val="00CE7010"/>
    <w:rsid w:val="00CF0EEC"/>
    <w:rsid w:val="00CF23D6"/>
    <w:rsid w:val="00D03162"/>
    <w:rsid w:val="00D10576"/>
    <w:rsid w:val="00D110A9"/>
    <w:rsid w:val="00D12BAA"/>
    <w:rsid w:val="00D1493A"/>
    <w:rsid w:val="00D233BE"/>
    <w:rsid w:val="00D244F3"/>
    <w:rsid w:val="00D2476E"/>
    <w:rsid w:val="00D260DC"/>
    <w:rsid w:val="00D26CC7"/>
    <w:rsid w:val="00D30ED1"/>
    <w:rsid w:val="00D30F6E"/>
    <w:rsid w:val="00D31748"/>
    <w:rsid w:val="00D37F95"/>
    <w:rsid w:val="00D41DE8"/>
    <w:rsid w:val="00D466AF"/>
    <w:rsid w:val="00D5351D"/>
    <w:rsid w:val="00D541DF"/>
    <w:rsid w:val="00D55E94"/>
    <w:rsid w:val="00D56436"/>
    <w:rsid w:val="00D56E49"/>
    <w:rsid w:val="00D60FC2"/>
    <w:rsid w:val="00D61C2C"/>
    <w:rsid w:val="00D61FCC"/>
    <w:rsid w:val="00D6268C"/>
    <w:rsid w:val="00D62A20"/>
    <w:rsid w:val="00D67F74"/>
    <w:rsid w:val="00D67F8C"/>
    <w:rsid w:val="00D751E5"/>
    <w:rsid w:val="00D755B3"/>
    <w:rsid w:val="00D7710A"/>
    <w:rsid w:val="00D80D7D"/>
    <w:rsid w:val="00D811F6"/>
    <w:rsid w:val="00D81551"/>
    <w:rsid w:val="00D836E5"/>
    <w:rsid w:val="00D858A3"/>
    <w:rsid w:val="00D85FE7"/>
    <w:rsid w:val="00D878F7"/>
    <w:rsid w:val="00D87BE3"/>
    <w:rsid w:val="00D9030B"/>
    <w:rsid w:val="00D9261C"/>
    <w:rsid w:val="00D94E20"/>
    <w:rsid w:val="00D97A81"/>
    <w:rsid w:val="00DA1275"/>
    <w:rsid w:val="00DA165D"/>
    <w:rsid w:val="00DA2FBA"/>
    <w:rsid w:val="00DA4BCA"/>
    <w:rsid w:val="00DA4BDA"/>
    <w:rsid w:val="00DA5FCD"/>
    <w:rsid w:val="00DA6CD1"/>
    <w:rsid w:val="00DA7198"/>
    <w:rsid w:val="00DA73AB"/>
    <w:rsid w:val="00DB001D"/>
    <w:rsid w:val="00DB0870"/>
    <w:rsid w:val="00DB341E"/>
    <w:rsid w:val="00DB4D97"/>
    <w:rsid w:val="00DB5508"/>
    <w:rsid w:val="00DB55FC"/>
    <w:rsid w:val="00DB58A0"/>
    <w:rsid w:val="00DB6308"/>
    <w:rsid w:val="00DC130C"/>
    <w:rsid w:val="00DC4241"/>
    <w:rsid w:val="00DC546B"/>
    <w:rsid w:val="00DC5505"/>
    <w:rsid w:val="00DC674A"/>
    <w:rsid w:val="00DC6E2F"/>
    <w:rsid w:val="00DD0170"/>
    <w:rsid w:val="00DD09EE"/>
    <w:rsid w:val="00DD0C5C"/>
    <w:rsid w:val="00DD4EC6"/>
    <w:rsid w:val="00DD5131"/>
    <w:rsid w:val="00DD5FF6"/>
    <w:rsid w:val="00DD73D5"/>
    <w:rsid w:val="00DD7D86"/>
    <w:rsid w:val="00DE0974"/>
    <w:rsid w:val="00DE2267"/>
    <w:rsid w:val="00DE5ECB"/>
    <w:rsid w:val="00DE5EEB"/>
    <w:rsid w:val="00DE69F0"/>
    <w:rsid w:val="00DF5036"/>
    <w:rsid w:val="00DF7415"/>
    <w:rsid w:val="00DF750A"/>
    <w:rsid w:val="00DF7F76"/>
    <w:rsid w:val="00E00B2C"/>
    <w:rsid w:val="00E011F6"/>
    <w:rsid w:val="00E04032"/>
    <w:rsid w:val="00E07C2E"/>
    <w:rsid w:val="00E1186A"/>
    <w:rsid w:val="00E14878"/>
    <w:rsid w:val="00E14C7A"/>
    <w:rsid w:val="00E14FF6"/>
    <w:rsid w:val="00E16794"/>
    <w:rsid w:val="00E2329C"/>
    <w:rsid w:val="00E26FFB"/>
    <w:rsid w:val="00E2700B"/>
    <w:rsid w:val="00E31CF6"/>
    <w:rsid w:val="00E31DD8"/>
    <w:rsid w:val="00E31ECD"/>
    <w:rsid w:val="00E32616"/>
    <w:rsid w:val="00E34CCF"/>
    <w:rsid w:val="00E35158"/>
    <w:rsid w:val="00E37C7F"/>
    <w:rsid w:val="00E40345"/>
    <w:rsid w:val="00E4193D"/>
    <w:rsid w:val="00E41E5B"/>
    <w:rsid w:val="00E42570"/>
    <w:rsid w:val="00E42C68"/>
    <w:rsid w:val="00E438B2"/>
    <w:rsid w:val="00E45D80"/>
    <w:rsid w:val="00E51B68"/>
    <w:rsid w:val="00E56A8E"/>
    <w:rsid w:val="00E60E60"/>
    <w:rsid w:val="00E61240"/>
    <w:rsid w:val="00E62672"/>
    <w:rsid w:val="00E6549F"/>
    <w:rsid w:val="00E66FB7"/>
    <w:rsid w:val="00E715EA"/>
    <w:rsid w:val="00E72A92"/>
    <w:rsid w:val="00E73372"/>
    <w:rsid w:val="00E745AC"/>
    <w:rsid w:val="00E75FF2"/>
    <w:rsid w:val="00E76874"/>
    <w:rsid w:val="00E76D4B"/>
    <w:rsid w:val="00E818B3"/>
    <w:rsid w:val="00E83670"/>
    <w:rsid w:val="00E8561B"/>
    <w:rsid w:val="00E85830"/>
    <w:rsid w:val="00E86E72"/>
    <w:rsid w:val="00E870D6"/>
    <w:rsid w:val="00E87878"/>
    <w:rsid w:val="00E91C2F"/>
    <w:rsid w:val="00E97342"/>
    <w:rsid w:val="00EA0AE7"/>
    <w:rsid w:val="00EA1E3C"/>
    <w:rsid w:val="00EA4A65"/>
    <w:rsid w:val="00EA53C4"/>
    <w:rsid w:val="00EA637B"/>
    <w:rsid w:val="00EA6A18"/>
    <w:rsid w:val="00EA6BA3"/>
    <w:rsid w:val="00EA6C89"/>
    <w:rsid w:val="00EB01D7"/>
    <w:rsid w:val="00EB2C02"/>
    <w:rsid w:val="00EB400F"/>
    <w:rsid w:val="00EB456D"/>
    <w:rsid w:val="00EB63A7"/>
    <w:rsid w:val="00EB6BC1"/>
    <w:rsid w:val="00EC0136"/>
    <w:rsid w:val="00EC157D"/>
    <w:rsid w:val="00EC2D13"/>
    <w:rsid w:val="00EC2F15"/>
    <w:rsid w:val="00EC352D"/>
    <w:rsid w:val="00EC47EE"/>
    <w:rsid w:val="00EC6FF3"/>
    <w:rsid w:val="00ED0DA7"/>
    <w:rsid w:val="00ED19FD"/>
    <w:rsid w:val="00ED2021"/>
    <w:rsid w:val="00ED3081"/>
    <w:rsid w:val="00ED4E19"/>
    <w:rsid w:val="00ED7D77"/>
    <w:rsid w:val="00EE09AF"/>
    <w:rsid w:val="00EE0E79"/>
    <w:rsid w:val="00EE21BD"/>
    <w:rsid w:val="00EE4C31"/>
    <w:rsid w:val="00EE528C"/>
    <w:rsid w:val="00EE6F0B"/>
    <w:rsid w:val="00EF0A6E"/>
    <w:rsid w:val="00EF1431"/>
    <w:rsid w:val="00F00B46"/>
    <w:rsid w:val="00F014C6"/>
    <w:rsid w:val="00F01BBB"/>
    <w:rsid w:val="00F01E9E"/>
    <w:rsid w:val="00F01F9A"/>
    <w:rsid w:val="00F04366"/>
    <w:rsid w:val="00F04C48"/>
    <w:rsid w:val="00F04C7B"/>
    <w:rsid w:val="00F05175"/>
    <w:rsid w:val="00F0693F"/>
    <w:rsid w:val="00F07F7E"/>
    <w:rsid w:val="00F103C3"/>
    <w:rsid w:val="00F16EF2"/>
    <w:rsid w:val="00F17DCC"/>
    <w:rsid w:val="00F17FB9"/>
    <w:rsid w:val="00F21741"/>
    <w:rsid w:val="00F219D5"/>
    <w:rsid w:val="00F21A10"/>
    <w:rsid w:val="00F2265B"/>
    <w:rsid w:val="00F23D98"/>
    <w:rsid w:val="00F243A8"/>
    <w:rsid w:val="00F253FF"/>
    <w:rsid w:val="00F3075F"/>
    <w:rsid w:val="00F31168"/>
    <w:rsid w:val="00F31CB1"/>
    <w:rsid w:val="00F31FBD"/>
    <w:rsid w:val="00F32703"/>
    <w:rsid w:val="00F3300F"/>
    <w:rsid w:val="00F346F4"/>
    <w:rsid w:val="00F35130"/>
    <w:rsid w:val="00F37A1B"/>
    <w:rsid w:val="00F4081A"/>
    <w:rsid w:val="00F42E5E"/>
    <w:rsid w:val="00F44559"/>
    <w:rsid w:val="00F51DC1"/>
    <w:rsid w:val="00F54C1A"/>
    <w:rsid w:val="00F555C0"/>
    <w:rsid w:val="00F57189"/>
    <w:rsid w:val="00F5775A"/>
    <w:rsid w:val="00F57A59"/>
    <w:rsid w:val="00F60F3C"/>
    <w:rsid w:val="00F61035"/>
    <w:rsid w:val="00F6241A"/>
    <w:rsid w:val="00F62924"/>
    <w:rsid w:val="00F7209A"/>
    <w:rsid w:val="00F777C4"/>
    <w:rsid w:val="00F82161"/>
    <w:rsid w:val="00F83FCE"/>
    <w:rsid w:val="00F867F3"/>
    <w:rsid w:val="00F9015D"/>
    <w:rsid w:val="00F92C1A"/>
    <w:rsid w:val="00F95A96"/>
    <w:rsid w:val="00F972FF"/>
    <w:rsid w:val="00F97F60"/>
    <w:rsid w:val="00FA1215"/>
    <w:rsid w:val="00FA1D32"/>
    <w:rsid w:val="00FA1FE7"/>
    <w:rsid w:val="00FA4FFF"/>
    <w:rsid w:val="00FA5295"/>
    <w:rsid w:val="00FA7CDD"/>
    <w:rsid w:val="00FB338B"/>
    <w:rsid w:val="00FB3AF4"/>
    <w:rsid w:val="00FC2FEF"/>
    <w:rsid w:val="00FC4D86"/>
    <w:rsid w:val="00FD3CD7"/>
    <w:rsid w:val="00FD500E"/>
    <w:rsid w:val="00FE5151"/>
    <w:rsid w:val="00FE554C"/>
    <w:rsid w:val="00FE6694"/>
    <w:rsid w:val="00FF01F8"/>
    <w:rsid w:val="00FF1432"/>
    <w:rsid w:val="00FF2302"/>
    <w:rsid w:val="00FF40BB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rsid w:val="005772F7"/>
  </w:style>
  <w:style w:type="paragraph" w:styleId="10">
    <w:name w:val="heading 1"/>
    <w:basedOn w:val="a1"/>
    <w:next w:val="a1"/>
    <w:link w:val="11"/>
    <w:uiPriority w:val="9"/>
    <w:qFormat/>
    <w:rsid w:val="00B972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51A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4B1F6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1F62"/>
    <w:pPr>
      <w:keepNext/>
      <w:keepLines/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1F62"/>
    <w:pPr>
      <w:keepNext/>
      <w:keepLines/>
      <w:spacing w:before="20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4B1F62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1F62"/>
    <w:pPr>
      <w:keepNext/>
      <w:keepLines/>
      <w:spacing w:before="20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1F62"/>
    <w:pPr>
      <w:keepNext/>
      <w:keepLines/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1F62"/>
    <w:pPr>
      <w:keepNext/>
      <w:keepLines/>
      <w:spacing w:before="200" w:after="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B972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0"/>
    <w:next w:val="a1"/>
    <w:uiPriority w:val="39"/>
    <w:unhideWhenUsed/>
    <w:qFormat/>
    <w:rsid w:val="00B97262"/>
    <w:pPr>
      <w:outlineLvl w:val="9"/>
    </w:pPr>
    <w:rPr>
      <w:lang w:eastAsia="ru-RU"/>
    </w:rPr>
  </w:style>
  <w:style w:type="paragraph" w:styleId="a6">
    <w:name w:val="List Paragraph"/>
    <w:basedOn w:val="a1"/>
    <w:uiPriority w:val="34"/>
    <w:rsid w:val="00B97262"/>
    <w:pPr>
      <w:ind w:left="720"/>
      <w:contextualSpacing/>
    </w:pPr>
  </w:style>
  <w:style w:type="character" w:customStyle="1" w:styleId="fontstyle01">
    <w:name w:val="fontstyle01"/>
    <w:basedOn w:val="a2"/>
    <w:rsid w:val="00B972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1"/>
    <w:link w:val="a8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E1186A"/>
  </w:style>
  <w:style w:type="paragraph" w:styleId="a9">
    <w:name w:val="footer"/>
    <w:basedOn w:val="a1"/>
    <w:link w:val="aa"/>
    <w:uiPriority w:val="99"/>
    <w:unhideWhenUsed/>
    <w:rsid w:val="00E1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E1186A"/>
  </w:style>
  <w:style w:type="table" w:styleId="ab">
    <w:name w:val="Table Grid"/>
    <w:basedOn w:val="a3"/>
    <w:uiPriority w:val="59"/>
    <w:rsid w:val="008B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1"/>
    <w:next w:val="a1"/>
    <w:autoRedefine/>
    <w:uiPriority w:val="39"/>
    <w:unhideWhenUsed/>
    <w:rsid w:val="00F97F60"/>
    <w:pPr>
      <w:spacing w:after="100"/>
    </w:pPr>
  </w:style>
  <w:style w:type="character" w:styleId="ac">
    <w:name w:val="Hyperlink"/>
    <w:basedOn w:val="a2"/>
    <w:uiPriority w:val="99"/>
    <w:unhideWhenUsed/>
    <w:rsid w:val="00F97F60"/>
    <w:rPr>
      <w:color w:val="0563C1" w:themeColor="hyperlink"/>
      <w:u w:val="single"/>
    </w:rPr>
  </w:style>
  <w:style w:type="paragraph" w:styleId="ad">
    <w:name w:val="caption"/>
    <w:aliases w:val="Титул 1"/>
    <w:basedOn w:val="a1"/>
    <w:next w:val="a1"/>
    <w:link w:val="ae"/>
    <w:uiPriority w:val="35"/>
    <w:unhideWhenUsed/>
    <w:rsid w:val="00F97F60"/>
    <w:pPr>
      <w:spacing w:before="240" w:after="120" w:line="240" w:lineRule="auto"/>
      <w:ind w:right="170"/>
    </w:pPr>
    <w:rPr>
      <w:rFonts w:ascii="Times New Roman" w:hAnsi="Times New Roman"/>
      <w:b/>
      <w:bCs/>
      <w:color w:val="000000" w:themeColor="text1"/>
      <w:sz w:val="28"/>
      <w:szCs w:val="18"/>
    </w:rPr>
  </w:style>
  <w:style w:type="character" w:customStyle="1" w:styleId="ae">
    <w:name w:val="Название объекта Знак"/>
    <w:aliases w:val="Титул 1 Знак"/>
    <w:basedOn w:val="a2"/>
    <w:link w:val="ad"/>
    <w:uiPriority w:val="35"/>
    <w:rsid w:val="00F97F60"/>
    <w:rPr>
      <w:rFonts w:ascii="Times New Roman" w:hAnsi="Times New Roman"/>
      <w:b/>
      <w:bCs/>
      <w:color w:val="000000" w:themeColor="text1"/>
      <w:sz w:val="28"/>
      <w:szCs w:val="18"/>
    </w:rPr>
  </w:style>
  <w:style w:type="paragraph" w:customStyle="1" w:styleId="13">
    <w:name w:val="ТС 1."/>
    <w:basedOn w:val="a1"/>
    <w:link w:val="14"/>
    <w:rsid w:val="00F97F60"/>
    <w:pPr>
      <w:spacing w:after="0" w:line="360" w:lineRule="auto"/>
      <w:ind w:firstLine="567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">
    <w:name w:val="ТС 1. Знак"/>
    <w:basedOn w:val="a2"/>
    <w:link w:val="13"/>
    <w:rsid w:val="00F97F60"/>
    <w:rPr>
      <w:rFonts w:ascii="Times New Roman" w:hAnsi="Times New Roman" w:cs="Times New Roman"/>
      <w:b/>
      <w:color w:val="000000" w:themeColor="text1"/>
      <w:sz w:val="28"/>
    </w:rPr>
  </w:style>
  <w:style w:type="paragraph" w:customStyle="1" w:styleId="110">
    <w:name w:val="ТС. 1.1."/>
    <w:basedOn w:val="a1"/>
    <w:link w:val="111"/>
    <w:rsid w:val="00F97F60"/>
    <w:pPr>
      <w:spacing w:after="0" w:line="360" w:lineRule="auto"/>
      <w:ind w:firstLine="1191"/>
      <w:jc w:val="both"/>
      <w:outlineLvl w:val="2"/>
    </w:pPr>
    <w:rPr>
      <w:rFonts w:ascii="Times New Roman" w:hAnsi="Times New Roman"/>
      <w:b/>
      <w:color w:val="000000" w:themeColor="text1"/>
      <w:sz w:val="28"/>
      <w:szCs w:val="20"/>
    </w:rPr>
  </w:style>
  <w:style w:type="character" w:customStyle="1" w:styleId="111">
    <w:name w:val="ТС. 1.1. Знак"/>
    <w:basedOn w:val="a2"/>
    <w:link w:val="110"/>
    <w:rsid w:val="00F97F60"/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af">
    <w:name w:val="ТС Основной т"/>
    <w:basedOn w:val="a1"/>
    <w:link w:val="af0"/>
    <w:rsid w:val="00F97F6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ТС Основной т Знак"/>
    <w:basedOn w:val="a2"/>
    <w:link w:val="af"/>
    <w:rsid w:val="00F97F60"/>
    <w:rPr>
      <w:rFonts w:ascii="Times New Roman" w:hAnsi="Times New Roman" w:cs="Times New Roman"/>
      <w:sz w:val="28"/>
      <w:szCs w:val="28"/>
    </w:rPr>
  </w:style>
  <w:style w:type="paragraph" w:styleId="af1">
    <w:name w:val="No Spacing"/>
    <w:link w:val="af2"/>
    <w:uiPriority w:val="1"/>
    <w:qFormat/>
    <w:rsid w:val="00E6549F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2"/>
    <w:link w:val="af1"/>
    <w:uiPriority w:val="1"/>
    <w:rsid w:val="00E6549F"/>
    <w:rPr>
      <w:rFonts w:eastAsiaTheme="minorEastAsia"/>
      <w:lang w:eastAsia="ru-RU"/>
    </w:rPr>
  </w:style>
  <w:style w:type="paragraph" w:customStyle="1" w:styleId="15">
    <w:name w:val="1 ТС Основной текст"/>
    <w:basedOn w:val="a1"/>
    <w:link w:val="16"/>
    <w:autoRedefine/>
    <w:rsid w:val="00BA13C1"/>
    <w:pPr>
      <w:spacing w:after="0" w:line="360" w:lineRule="auto"/>
      <w:ind w:firstLine="567"/>
      <w:jc w:val="both"/>
    </w:pPr>
    <w:rPr>
      <w:rFonts w:ascii="Times New Roman" w:hAnsi="Times New Roman" w:cs="Times New Roman"/>
      <w:color w:val="000000"/>
      <w:sz w:val="28"/>
    </w:rPr>
  </w:style>
  <w:style w:type="character" w:customStyle="1" w:styleId="16">
    <w:name w:val="1 ТС Основной текст Знак"/>
    <w:basedOn w:val="a2"/>
    <w:link w:val="15"/>
    <w:rsid w:val="00BA13C1"/>
    <w:rPr>
      <w:rFonts w:ascii="Times New Roman" w:hAnsi="Times New Roman" w:cs="Times New Roman"/>
      <w:color w:val="000000"/>
      <w:sz w:val="28"/>
    </w:rPr>
  </w:style>
  <w:style w:type="character" w:customStyle="1" w:styleId="18">
    <w:name w:val="Основной текст (18)_"/>
    <w:basedOn w:val="a2"/>
    <w:link w:val="180"/>
    <w:rsid w:val="002833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2833B8"/>
    <w:pPr>
      <w:shd w:val="clear" w:color="auto" w:fill="FFFFFF"/>
      <w:spacing w:after="0" w:line="20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7">
    <w:name w:val="1 ТС Подраздел Главы"/>
    <w:basedOn w:val="a1"/>
    <w:link w:val="19"/>
    <w:autoRedefine/>
    <w:rsid w:val="004B5D3C"/>
    <w:pPr>
      <w:spacing w:after="0" w:line="240" w:lineRule="auto"/>
      <w:ind w:left="851"/>
      <w:jc w:val="both"/>
      <w:outlineLvl w:val="1"/>
    </w:pPr>
    <w:rPr>
      <w:rFonts w:ascii="Times New Roman" w:hAnsi="Times New Roman"/>
      <w:b/>
      <w:caps/>
      <w:color w:val="000000" w:themeColor="text1"/>
      <w:sz w:val="28"/>
      <w:szCs w:val="20"/>
    </w:rPr>
  </w:style>
  <w:style w:type="character" w:customStyle="1" w:styleId="19">
    <w:name w:val="1 ТС Подраздел Главы Знак"/>
    <w:basedOn w:val="a2"/>
    <w:link w:val="17"/>
    <w:rsid w:val="004B5D3C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1110">
    <w:name w:val="1.1.1. Пункт Раздела"/>
    <w:basedOn w:val="17"/>
    <w:link w:val="1111"/>
    <w:autoRedefine/>
    <w:rsid w:val="004B5D3C"/>
    <w:rPr>
      <w:szCs w:val="24"/>
      <w:lang w:eastAsia="ru-RU"/>
    </w:rPr>
  </w:style>
  <w:style w:type="character" w:customStyle="1" w:styleId="1111">
    <w:name w:val="1.1.1. Пункт Раздела Знак"/>
    <w:basedOn w:val="19"/>
    <w:link w:val="1110"/>
    <w:rsid w:val="004B5D3C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af3">
    <w:name w:val="Таблица Наименование"/>
    <w:basedOn w:val="a1"/>
    <w:link w:val="af4"/>
    <w:rsid w:val="0030369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</w:style>
  <w:style w:type="character" w:customStyle="1" w:styleId="af4">
    <w:name w:val="Таблица Наименование Знак"/>
    <w:basedOn w:val="a2"/>
    <w:link w:val="af3"/>
    <w:rsid w:val="0030369C"/>
    <w:rPr>
      <w:rFonts w:ascii="Times New Roman" w:hAnsi="Times New Roman" w:cs="Times New Roman"/>
      <w:sz w:val="24"/>
      <w:szCs w:val="28"/>
    </w:rPr>
  </w:style>
  <w:style w:type="character" w:styleId="af5">
    <w:name w:val="Placeholder Text"/>
    <w:basedOn w:val="a2"/>
    <w:uiPriority w:val="99"/>
    <w:semiHidden/>
    <w:rsid w:val="006C56EB"/>
    <w:rPr>
      <w:color w:val="808080"/>
    </w:rPr>
  </w:style>
  <w:style w:type="paragraph" w:customStyle="1" w:styleId="1100">
    <w:name w:val="1 ТС 10Таблица"/>
    <w:basedOn w:val="a1"/>
    <w:link w:val="1101"/>
    <w:autoRedefine/>
    <w:qFormat/>
    <w:rsid w:val="00E7337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101">
    <w:name w:val="1 ТС 10Таблица Знак"/>
    <w:basedOn w:val="a2"/>
    <w:link w:val="1100"/>
    <w:rsid w:val="00E73372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46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46587C"/>
    <w:rPr>
      <w:rFonts w:ascii="Segoe UI" w:hAnsi="Segoe UI" w:cs="Segoe UI"/>
      <w:sz w:val="18"/>
      <w:szCs w:val="18"/>
    </w:rPr>
  </w:style>
  <w:style w:type="paragraph" w:customStyle="1" w:styleId="11110">
    <w:name w:val="1.1.1.1 подпункт раздела"/>
    <w:basedOn w:val="a1"/>
    <w:link w:val="11111"/>
    <w:rsid w:val="00D30ED1"/>
    <w:pPr>
      <w:spacing w:after="200" w:line="240" w:lineRule="auto"/>
      <w:ind w:firstLine="851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11111">
    <w:name w:val="1.1.1.1 подпункт раздела Знак"/>
    <w:basedOn w:val="a2"/>
    <w:link w:val="11110"/>
    <w:rsid w:val="00D30ED1"/>
    <w:rPr>
      <w:rFonts w:ascii="Times New Roman" w:hAnsi="Times New Roman" w:cs="Times New Roman"/>
      <w:i/>
      <w:sz w:val="28"/>
      <w:szCs w:val="28"/>
    </w:rPr>
  </w:style>
  <w:style w:type="numbering" w:customStyle="1" w:styleId="1a">
    <w:name w:val="Нет списка1"/>
    <w:next w:val="a4"/>
    <w:uiPriority w:val="99"/>
    <w:semiHidden/>
    <w:unhideWhenUsed/>
    <w:rsid w:val="007A00E1"/>
  </w:style>
  <w:style w:type="table" w:customStyle="1" w:styleId="1b">
    <w:name w:val="Сетка таблицы1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b"/>
    <w:uiPriority w:val="59"/>
    <w:rsid w:val="007A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b"/>
    <w:uiPriority w:val="59"/>
    <w:rsid w:val="00804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b"/>
    <w:uiPriority w:val="59"/>
    <w:rsid w:val="00D37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b"/>
    <w:uiPriority w:val="59"/>
    <w:rsid w:val="00665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4"/>
    <w:uiPriority w:val="99"/>
    <w:semiHidden/>
    <w:unhideWhenUsed/>
    <w:rsid w:val="00A10116"/>
  </w:style>
  <w:style w:type="paragraph" w:customStyle="1" w:styleId="af8">
    <w:name w:val="ПКР Раздел"/>
    <w:basedOn w:val="a1"/>
    <w:link w:val="af9"/>
    <w:rsid w:val="00A10116"/>
    <w:pPr>
      <w:spacing w:after="120" w:line="276" w:lineRule="auto"/>
      <w:ind w:right="170" w:firstLine="709"/>
      <w:jc w:val="both"/>
    </w:pPr>
    <w:rPr>
      <w:rFonts w:ascii="Times New Roman" w:hAnsi="Times New Roman" w:cs="Times New Roman"/>
      <w:sz w:val="28"/>
    </w:rPr>
  </w:style>
  <w:style w:type="character" w:customStyle="1" w:styleId="af9">
    <w:name w:val="ПКР Раздел Знак"/>
    <w:basedOn w:val="a2"/>
    <w:link w:val="af8"/>
    <w:rsid w:val="00A10116"/>
    <w:rPr>
      <w:rFonts w:ascii="Times New Roman" w:hAnsi="Times New Roman" w:cs="Times New Roman"/>
      <w:sz w:val="28"/>
    </w:rPr>
  </w:style>
  <w:style w:type="paragraph" w:customStyle="1" w:styleId="afa">
    <w:name w:val="Титул"/>
    <w:basedOn w:val="a1"/>
    <w:link w:val="afb"/>
    <w:rsid w:val="00A10116"/>
    <w:pPr>
      <w:spacing w:after="360" w:line="276" w:lineRule="auto"/>
      <w:jc w:val="center"/>
    </w:pPr>
    <w:rPr>
      <w:rFonts w:ascii="Cambria" w:hAnsi="Cambria"/>
      <w:b/>
      <w:caps/>
      <w:color w:val="1F497D"/>
      <w:sz w:val="32"/>
      <w:szCs w:val="32"/>
    </w:rPr>
  </w:style>
  <w:style w:type="character" w:customStyle="1" w:styleId="afb">
    <w:name w:val="Титул Знак"/>
    <w:basedOn w:val="a2"/>
    <w:link w:val="afa"/>
    <w:rsid w:val="00A10116"/>
    <w:rPr>
      <w:rFonts w:ascii="Cambria" w:hAnsi="Cambria"/>
      <w:b/>
      <w:caps/>
      <w:color w:val="1F497D"/>
      <w:sz w:val="32"/>
      <w:szCs w:val="32"/>
    </w:rPr>
  </w:style>
  <w:style w:type="paragraph" w:customStyle="1" w:styleId="afc">
    <w:name w:val="Титул_мини"/>
    <w:basedOn w:val="afa"/>
    <w:link w:val="afd"/>
    <w:rsid w:val="00A10116"/>
    <w:rPr>
      <w:sz w:val="20"/>
      <w:szCs w:val="20"/>
    </w:rPr>
  </w:style>
  <w:style w:type="character" w:customStyle="1" w:styleId="afd">
    <w:name w:val="Титул_мини Знак"/>
    <w:basedOn w:val="afb"/>
    <w:link w:val="afc"/>
    <w:rsid w:val="00A10116"/>
    <w:rPr>
      <w:rFonts w:ascii="Cambria" w:hAnsi="Cambria"/>
      <w:b/>
      <w:caps/>
      <w:color w:val="1F497D"/>
      <w:sz w:val="20"/>
      <w:szCs w:val="20"/>
    </w:rPr>
  </w:style>
  <w:style w:type="paragraph" w:customStyle="1" w:styleId="afe">
    <w:name w:val="НазваниеТабл"/>
    <w:basedOn w:val="a1"/>
    <w:link w:val="aff"/>
    <w:rsid w:val="00A10116"/>
    <w:pPr>
      <w:spacing w:after="200" w:line="276" w:lineRule="auto"/>
      <w:jc w:val="center"/>
    </w:pPr>
    <w:rPr>
      <w:rFonts w:ascii="Times New Roman" w:hAnsi="Times New Roman" w:cs="Times New Roman"/>
      <w:b/>
      <w:color w:val="4F81BD"/>
      <w:sz w:val="24"/>
    </w:rPr>
  </w:style>
  <w:style w:type="character" w:customStyle="1" w:styleId="aff">
    <w:name w:val="НазваниеТабл Знак"/>
    <w:basedOn w:val="a2"/>
    <w:link w:val="afe"/>
    <w:rsid w:val="00A10116"/>
    <w:rPr>
      <w:rFonts w:ascii="Times New Roman" w:hAnsi="Times New Roman" w:cs="Times New Roman"/>
      <w:b/>
      <w:color w:val="4F81BD"/>
      <w:sz w:val="24"/>
    </w:rPr>
  </w:style>
  <w:style w:type="paragraph" w:customStyle="1" w:styleId="aff0">
    <w:name w:val="ЗагТабл"/>
    <w:basedOn w:val="af8"/>
    <w:link w:val="aff1"/>
    <w:rsid w:val="00A10116"/>
    <w:pPr>
      <w:spacing w:before="120" w:line="240" w:lineRule="auto"/>
      <w:ind w:right="0" w:firstLine="0"/>
      <w:jc w:val="center"/>
    </w:pPr>
    <w:rPr>
      <w:b/>
    </w:rPr>
  </w:style>
  <w:style w:type="character" w:customStyle="1" w:styleId="aff1">
    <w:name w:val="ЗагТабл Знак"/>
    <w:basedOn w:val="af9"/>
    <w:link w:val="aff0"/>
    <w:rsid w:val="00A10116"/>
    <w:rPr>
      <w:rFonts w:ascii="Times New Roman" w:hAnsi="Times New Roman" w:cs="Times New Roman"/>
      <w:b/>
      <w:sz w:val="28"/>
    </w:rPr>
  </w:style>
  <w:style w:type="paragraph" w:customStyle="1" w:styleId="aff2">
    <w:name w:val="ТекстТабл"/>
    <w:basedOn w:val="a1"/>
    <w:link w:val="aff3"/>
    <w:rsid w:val="00A10116"/>
    <w:pPr>
      <w:spacing w:before="120" w:after="120" w:line="240" w:lineRule="auto"/>
      <w:jc w:val="center"/>
    </w:pPr>
    <w:rPr>
      <w:rFonts w:ascii="Times New Roman" w:hAnsi="Times New Roman" w:cs="Times New Roman"/>
    </w:rPr>
  </w:style>
  <w:style w:type="character" w:customStyle="1" w:styleId="aff3">
    <w:name w:val="ТекстТабл Знак"/>
    <w:basedOn w:val="a2"/>
    <w:link w:val="aff2"/>
    <w:rsid w:val="00A10116"/>
    <w:rPr>
      <w:rFonts w:ascii="Times New Roman" w:hAnsi="Times New Roman" w:cs="Times New Roman"/>
    </w:rPr>
  </w:style>
  <w:style w:type="paragraph" w:customStyle="1" w:styleId="aff4">
    <w:name w:val="ОсновнойЖирн"/>
    <w:basedOn w:val="af8"/>
    <w:link w:val="aff5"/>
    <w:rsid w:val="00A10116"/>
    <w:pPr>
      <w:ind w:firstLine="0"/>
    </w:pPr>
    <w:rPr>
      <w:b/>
    </w:rPr>
  </w:style>
  <w:style w:type="character" w:customStyle="1" w:styleId="aff5">
    <w:name w:val="ОсновнойЖирн Знак"/>
    <w:basedOn w:val="af9"/>
    <w:link w:val="aff4"/>
    <w:rsid w:val="00A10116"/>
    <w:rPr>
      <w:rFonts w:ascii="Times New Roman" w:hAnsi="Times New Roman" w:cs="Times New Roman"/>
      <w:b/>
      <w:sz w:val="28"/>
    </w:rPr>
  </w:style>
  <w:style w:type="paragraph" w:customStyle="1" w:styleId="a0">
    <w:name w:val="ОснСписок"/>
    <w:basedOn w:val="af8"/>
    <w:link w:val="aff6"/>
    <w:rsid w:val="00A10116"/>
    <w:pPr>
      <w:numPr>
        <w:numId w:val="10"/>
      </w:numPr>
      <w:ind w:left="1134" w:hanging="283"/>
    </w:pPr>
  </w:style>
  <w:style w:type="character" w:customStyle="1" w:styleId="aff6">
    <w:name w:val="ОснСписок Знак"/>
    <w:basedOn w:val="af9"/>
    <w:link w:val="a0"/>
    <w:rsid w:val="00A10116"/>
    <w:rPr>
      <w:rFonts w:ascii="Times New Roman" w:hAnsi="Times New Roman" w:cs="Times New Roman"/>
      <w:sz w:val="28"/>
    </w:rPr>
  </w:style>
  <w:style w:type="paragraph" w:customStyle="1" w:styleId="1">
    <w:name w:val="Стиль1"/>
    <w:basedOn w:val="af1"/>
    <w:link w:val="1c"/>
    <w:rsid w:val="00A10116"/>
    <w:pPr>
      <w:numPr>
        <w:numId w:val="12"/>
      </w:numPr>
      <w:shd w:val="clear" w:color="auto" w:fill="FFFFFF"/>
      <w:spacing w:line="360" w:lineRule="auto"/>
      <w:ind w:right="142" w:firstLine="709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1c">
    <w:name w:val="Стиль1 Знак"/>
    <w:basedOn w:val="af2"/>
    <w:link w:val="1"/>
    <w:rsid w:val="00A10116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23">
    <w:name w:val="Стиль2"/>
    <w:basedOn w:val="a1"/>
    <w:link w:val="24"/>
    <w:rsid w:val="00A10116"/>
    <w:pPr>
      <w:spacing w:after="0" w:line="360" w:lineRule="auto"/>
      <w:ind w:firstLine="851"/>
      <w:jc w:val="both"/>
    </w:pPr>
    <w:rPr>
      <w:rFonts w:ascii="Times New Roman" w:hAnsi="Times New Roman" w:cs="Times New Roman"/>
      <w:b/>
      <w:i/>
      <w:color w:val="4F6228"/>
      <w:sz w:val="28"/>
      <w:szCs w:val="28"/>
    </w:rPr>
  </w:style>
  <w:style w:type="character" w:customStyle="1" w:styleId="24">
    <w:name w:val="Стиль2 Знак"/>
    <w:basedOn w:val="a2"/>
    <w:link w:val="23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32">
    <w:name w:val="Стиль3"/>
    <w:basedOn w:val="23"/>
    <w:link w:val="33"/>
    <w:rsid w:val="00A10116"/>
    <w:pPr>
      <w:spacing w:line="240" w:lineRule="auto"/>
      <w:jc w:val="center"/>
    </w:pPr>
  </w:style>
  <w:style w:type="character" w:customStyle="1" w:styleId="33">
    <w:name w:val="Стиль3 Знак"/>
    <w:basedOn w:val="24"/>
    <w:link w:val="32"/>
    <w:rsid w:val="00A10116"/>
    <w:rPr>
      <w:rFonts w:ascii="Times New Roman" w:hAnsi="Times New Roman" w:cs="Times New Roman"/>
      <w:b/>
      <w:i/>
      <w:color w:val="4F6228"/>
      <w:sz w:val="28"/>
      <w:szCs w:val="28"/>
    </w:rPr>
  </w:style>
  <w:style w:type="paragraph" w:customStyle="1" w:styleId="aff7">
    <w:name w:val="ПКР Таблицы"/>
    <w:basedOn w:val="a1"/>
    <w:link w:val="aff8"/>
    <w:rsid w:val="00A10116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ПКР Таблицы Знак"/>
    <w:basedOn w:val="a2"/>
    <w:link w:val="aff7"/>
    <w:rsid w:val="00A10116"/>
    <w:rPr>
      <w:rFonts w:ascii="Times New Roman" w:hAnsi="Times New Roman" w:cs="Times New Roman"/>
      <w:sz w:val="24"/>
      <w:szCs w:val="24"/>
    </w:rPr>
  </w:style>
  <w:style w:type="paragraph" w:customStyle="1" w:styleId="aff9">
    <w:name w:val="ПКР Основной текст"/>
    <w:basedOn w:val="af8"/>
    <w:link w:val="affa"/>
    <w:rsid w:val="00A10116"/>
    <w:pPr>
      <w:spacing w:after="0" w:line="360" w:lineRule="auto"/>
    </w:pPr>
  </w:style>
  <w:style w:type="character" w:customStyle="1" w:styleId="affa">
    <w:name w:val="ПКР Основной текст Знак"/>
    <w:basedOn w:val="af9"/>
    <w:link w:val="aff9"/>
    <w:rsid w:val="00A10116"/>
    <w:rPr>
      <w:rFonts w:ascii="Times New Roman" w:hAnsi="Times New Roman" w:cs="Times New Roman"/>
      <w:sz w:val="28"/>
    </w:rPr>
  </w:style>
  <w:style w:type="paragraph" w:customStyle="1" w:styleId="a">
    <w:name w:val="ПКР Перечень"/>
    <w:basedOn w:val="a0"/>
    <w:link w:val="affb"/>
    <w:rsid w:val="00A10116"/>
    <w:pPr>
      <w:numPr>
        <w:numId w:val="11"/>
      </w:numPr>
      <w:spacing w:line="360" w:lineRule="auto"/>
      <w:ind w:left="0" w:firstLine="851"/>
    </w:pPr>
  </w:style>
  <w:style w:type="character" w:customStyle="1" w:styleId="affb">
    <w:name w:val="ПКР Перечень Знак"/>
    <w:basedOn w:val="aff6"/>
    <w:link w:val="a"/>
    <w:rsid w:val="00A10116"/>
    <w:rPr>
      <w:rFonts w:ascii="Times New Roman" w:hAnsi="Times New Roman" w:cs="Times New Roman"/>
      <w:sz w:val="28"/>
    </w:rPr>
  </w:style>
  <w:style w:type="paragraph" w:customStyle="1" w:styleId="affc">
    <w:name w:val="ПКР Наименование таблиц"/>
    <w:basedOn w:val="ad"/>
    <w:link w:val="affd"/>
    <w:rsid w:val="00A10116"/>
    <w:pPr>
      <w:ind w:right="425"/>
      <w:jc w:val="right"/>
    </w:pPr>
    <w:rPr>
      <w:rFonts w:cs="Times New Roman"/>
      <w:color w:val="4F6228"/>
      <w:szCs w:val="28"/>
    </w:rPr>
  </w:style>
  <w:style w:type="character" w:customStyle="1" w:styleId="affd">
    <w:name w:val="ПКР Наименование таблиц Знак"/>
    <w:basedOn w:val="ae"/>
    <w:link w:val="affc"/>
    <w:rsid w:val="00A10116"/>
    <w:rPr>
      <w:rFonts w:ascii="Times New Roman" w:hAnsi="Times New Roman" w:cs="Times New Roman"/>
      <w:b/>
      <w:bCs/>
      <w:color w:val="4F6228"/>
      <w:sz w:val="28"/>
      <w:szCs w:val="28"/>
    </w:rPr>
  </w:style>
  <w:style w:type="paragraph" w:styleId="affe">
    <w:name w:val="Subtitle"/>
    <w:aliases w:val="_Таблица"/>
    <w:basedOn w:val="a1"/>
    <w:next w:val="a1"/>
    <w:link w:val="afff"/>
    <w:rsid w:val="00A1011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">
    <w:name w:val="Подзаголовок Знак"/>
    <w:aliases w:val="_Таблица Знак"/>
    <w:basedOn w:val="a2"/>
    <w:link w:val="affe"/>
    <w:rsid w:val="00A1011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0">
    <w:name w:val="Emphasis"/>
    <w:basedOn w:val="a2"/>
    <w:uiPriority w:val="20"/>
    <w:rsid w:val="00A10116"/>
    <w:rPr>
      <w:i/>
      <w:iCs/>
    </w:rPr>
  </w:style>
  <w:style w:type="table" w:customStyle="1" w:styleId="51">
    <w:name w:val="Сетка таблицы5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аблицы 10"/>
    <w:basedOn w:val="a1"/>
    <w:link w:val="101"/>
    <w:qFormat/>
    <w:rsid w:val="00A10116"/>
    <w:pPr>
      <w:spacing w:after="20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101">
    <w:name w:val="Таблицы 10 Знак"/>
    <w:basedOn w:val="a2"/>
    <w:link w:val="100"/>
    <w:rsid w:val="00A10116"/>
    <w:rPr>
      <w:rFonts w:ascii="Times New Roman" w:hAnsi="Times New Roman"/>
      <w:sz w:val="20"/>
      <w:szCs w:val="20"/>
    </w:rPr>
  </w:style>
  <w:style w:type="paragraph" w:customStyle="1" w:styleId="afff1">
    <w:name w:val="Рисунок наименование"/>
    <w:basedOn w:val="aff4"/>
    <w:link w:val="afff2"/>
    <w:rsid w:val="00A10116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2">
    <w:name w:val="Рисунок наименование Знак"/>
    <w:basedOn w:val="aff5"/>
    <w:link w:val="afff1"/>
    <w:rsid w:val="00A10116"/>
    <w:rPr>
      <w:rFonts w:ascii="Times New Roman" w:hAnsi="Times New Roman" w:cs="Times New Roman"/>
      <w:b w:val="0"/>
      <w:color w:val="000000"/>
      <w:sz w:val="24"/>
      <w:szCs w:val="24"/>
    </w:rPr>
  </w:style>
  <w:style w:type="table" w:customStyle="1" w:styleId="120">
    <w:name w:val="Сетка таблицы1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3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b"/>
    <w:uiPriority w:val="59"/>
    <w:rsid w:val="00A10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b"/>
    <w:uiPriority w:val="59"/>
    <w:rsid w:val="00A10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!!!ТС 10Внутри таблицы"/>
    <w:basedOn w:val="100"/>
    <w:link w:val="104"/>
    <w:qFormat/>
    <w:rsid w:val="007E01B5"/>
    <w:pPr>
      <w:spacing w:after="0"/>
    </w:pPr>
    <w:rPr>
      <w:rFonts w:eastAsiaTheme="minorEastAsia" w:cs="Times New Roman"/>
      <w:lang w:eastAsia="ru-RU"/>
    </w:rPr>
  </w:style>
  <w:style w:type="character" w:customStyle="1" w:styleId="104">
    <w:name w:val="!!!ТС 10Внутри таблицы Знак"/>
    <w:basedOn w:val="101"/>
    <w:link w:val="103"/>
    <w:rsid w:val="007E01B5"/>
    <w:rPr>
      <w:rFonts w:ascii="Times New Roman" w:eastAsiaTheme="minorEastAsia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4"/>
    <w:uiPriority w:val="99"/>
    <w:semiHidden/>
    <w:unhideWhenUsed/>
    <w:rsid w:val="00D85FE7"/>
  </w:style>
  <w:style w:type="paragraph" w:styleId="afff3">
    <w:name w:val="footnote text"/>
    <w:basedOn w:val="a1"/>
    <w:link w:val="afff4"/>
    <w:uiPriority w:val="99"/>
    <w:semiHidden/>
    <w:unhideWhenUsed/>
    <w:rsid w:val="00571EC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basedOn w:val="a2"/>
    <w:link w:val="afff3"/>
    <w:uiPriority w:val="99"/>
    <w:semiHidden/>
    <w:rsid w:val="00571EC9"/>
    <w:rPr>
      <w:sz w:val="20"/>
      <w:szCs w:val="20"/>
    </w:rPr>
  </w:style>
  <w:style w:type="character" w:styleId="afff5">
    <w:name w:val="footnote reference"/>
    <w:basedOn w:val="a2"/>
    <w:uiPriority w:val="99"/>
    <w:unhideWhenUsed/>
    <w:rsid w:val="00571EC9"/>
    <w:rPr>
      <w:vertAlign w:val="superscript"/>
    </w:rPr>
  </w:style>
  <w:style w:type="paragraph" w:customStyle="1" w:styleId="11112">
    <w:name w:val="!!!ТС 1.1.1.1."/>
    <w:basedOn w:val="a1"/>
    <w:link w:val="11113"/>
    <w:qFormat/>
    <w:rsid w:val="00F92C1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13">
    <w:name w:val="!!!ТС 1.1.1."/>
    <w:basedOn w:val="1110"/>
    <w:link w:val="1114"/>
    <w:qFormat/>
    <w:rsid w:val="00F92C1A"/>
  </w:style>
  <w:style w:type="character" w:customStyle="1" w:styleId="11113">
    <w:name w:val="!!!ТС 1.1.1.1. Знак"/>
    <w:basedOn w:val="a2"/>
    <w:link w:val="11112"/>
    <w:rsid w:val="00F92C1A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113">
    <w:name w:val="!!!ТС 1.1."/>
    <w:basedOn w:val="17"/>
    <w:link w:val="114"/>
    <w:qFormat/>
    <w:rsid w:val="00F92C1A"/>
  </w:style>
  <w:style w:type="character" w:customStyle="1" w:styleId="1114">
    <w:name w:val="!!!ТС 1.1.1. Знак"/>
    <w:basedOn w:val="1111"/>
    <w:link w:val="1113"/>
    <w:rsid w:val="00F92C1A"/>
    <w:rPr>
      <w:rFonts w:ascii="Times New Roman" w:hAnsi="Times New Roman"/>
      <w:b/>
      <w:caps/>
      <w:color w:val="000000" w:themeColor="text1"/>
      <w:sz w:val="28"/>
      <w:szCs w:val="24"/>
      <w:lang w:eastAsia="ru-RU"/>
    </w:rPr>
  </w:style>
  <w:style w:type="paragraph" w:customStyle="1" w:styleId="1d">
    <w:name w:val="!!!ТС 1."/>
    <w:basedOn w:val="a1"/>
    <w:link w:val="1e"/>
    <w:qFormat/>
    <w:rsid w:val="00F92C1A"/>
    <w:pPr>
      <w:spacing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character" w:customStyle="1" w:styleId="114">
    <w:name w:val="!!!ТС 1.1. Знак"/>
    <w:basedOn w:val="19"/>
    <w:link w:val="113"/>
    <w:rsid w:val="00F92C1A"/>
    <w:rPr>
      <w:rFonts w:ascii="Times New Roman" w:hAnsi="Times New Roman"/>
      <w:b/>
      <w:caps/>
      <w:color w:val="000000" w:themeColor="text1"/>
      <w:sz w:val="28"/>
      <w:szCs w:val="20"/>
    </w:rPr>
  </w:style>
  <w:style w:type="paragraph" w:customStyle="1" w:styleId="afff6">
    <w:name w:val="!!!ТС Абзац"/>
    <w:basedOn w:val="a"/>
    <w:link w:val="afff7"/>
    <w:qFormat/>
    <w:rsid w:val="00F92C1A"/>
  </w:style>
  <w:style w:type="character" w:customStyle="1" w:styleId="1e">
    <w:name w:val="!!!ТС 1. Знак"/>
    <w:basedOn w:val="a2"/>
    <w:link w:val="1d"/>
    <w:rsid w:val="00F92C1A"/>
    <w:rPr>
      <w:rFonts w:ascii="Times New Roman" w:eastAsia="Calibri" w:hAnsi="Times New Roman" w:cs="Times New Roman"/>
      <w:b/>
      <w:bCs/>
      <w:caps/>
      <w:color w:val="000000"/>
      <w:sz w:val="28"/>
      <w:szCs w:val="18"/>
    </w:rPr>
  </w:style>
  <w:style w:type="paragraph" w:customStyle="1" w:styleId="afff8">
    <w:name w:val="!!!ТС Основной текст"/>
    <w:basedOn w:val="af"/>
    <w:link w:val="afff9"/>
    <w:qFormat/>
    <w:rsid w:val="00F92C1A"/>
  </w:style>
  <w:style w:type="character" w:customStyle="1" w:styleId="afff7">
    <w:name w:val="!!!ТС Абзац Знак"/>
    <w:basedOn w:val="affb"/>
    <w:link w:val="afff6"/>
    <w:rsid w:val="00F92C1A"/>
    <w:rPr>
      <w:rFonts w:ascii="Times New Roman" w:hAnsi="Times New Roman" w:cs="Times New Roman"/>
      <w:sz w:val="28"/>
    </w:rPr>
  </w:style>
  <w:style w:type="paragraph" w:customStyle="1" w:styleId="afffa">
    <w:name w:val="!!!ТС ТабНаим."/>
    <w:basedOn w:val="aff9"/>
    <w:link w:val="afffb"/>
    <w:qFormat/>
    <w:rsid w:val="005A5B78"/>
    <w:pPr>
      <w:spacing w:line="240" w:lineRule="auto"/>
      <w:ind w:firstLine="0"/>
    </w:pPr>
    <w:rPr>
      <w:sz w:val="20"/>
      <w:szCs w:val="20"/>
    </w:rPr>
  </w:style>
  <w:style w:type="character" w:customStyle="1" w:styleId="afff9">
    <w:name w:val="!!!ТС Основной текст Знак"/>
    <w:basedOn w:val="af0"/>
    <w:link w:val="afff8"/>
    <w:rsid w:val="00F92C1A"/>
    <w:rPr>
      <w:rFonts w:ascii="Times New Roman" w:hAnsi="Times New Roman" w:cs="Times New Roman"/>
      <w:sz w:val="28"/>
      <w:szCs w:val="28"/>
    </w:rPr>
  </w:style>
  <w:style w:type="paragraph" w:customStyle="1" w:styleId="afffc">
    <w:name w:val="!!!ТС ТабСодержание."/>
    <w:basedOn w:val="a1"/>
    <w:link w:val="afffd"/>
    <w:qFormat/>
    <w:rsid w:val="005A5B78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b">
    <w:name w:val="!!!ТС ТабНаим. Знак"/>
    <w:basedOn w:val="affa"/>
    <w:link w:val="afffa"/>
    <w:rsid w:val="005A5B78"/>
    <w:rPr>
      <w:rFonts w:ascii="Times New Roman" w:hAnsi="Times New Roman" w:cs="Times New Roman"/>
      <w:sz w:val="20"/>
      <w:szCs w:val="20"/>
    </w:rPr>
  </w:style>
  <w:style w:type="paragraph" w:customStyle="1" w:styleId="afffe">
    <w:name w:val="!!!ТС Ссылка"/>
    <w:basedOn w:val="afff3"/>
    <w:link w:val="affff"/>
    <w:qFormat/>
    <w:rsid w:val="00026088"/>
    <w:rPr>
      <w:rFonts w:ascii="Times New Roman" w:hAnsi="Times New Roman" w:cs="Times New Roman"/>
    </w:rPr>
  </w:style>
  <w:style w:type="character" w:customStyle="1" w:styleId="afffd">
    <w:name w:val="!!!ТС ТабСодержание. Знак"/>
    <w:basedOn w:val="a2"/>
    <w:link w:val="afffc"/>
    <w:rsid w:val="005A5B78"/>
    <w:rPr>
      <w:rFonts w:ascii="Times New Roman" w:eastAsia="Calibri" w:hAnsi="Times New Roman" w:cs="Times New Roman"/>
      <w:sz w:val="20"/>
      <w:szCs w:val="20"/>
    </w:rPr>
  </w:style>
  <w:style w:type="character" w:customStyle="1" w:styleId="affff">
    <w:name w:val="!!!ТС Ссылка Знак"/>
    <w:basedOn w:val="afff4"/>
    <w:link w:val="afffe"/>
    <w:rsid w:val="00026088"/>
    <w:rPr>
      <w:rFonts w:ascii="Times New Roman" w:hAnsi="Times New Roman" w:cs="Times New Roman"/>
      <w:sz w:val="20"/>
      <w:szCs w:val="20"/>
    </w:rPr>
  </w:style>
  <w:style w:type="table" w:customStyle="1" w:styleId="160">
    <w:name w:val="Сетка таблицы16"/>
    <w:basedOn w:val="a3"/>
    <w:next w:val="ab"/>
    <w:uiPriority w:val="59"/>
    <w:rsid w:val="0007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3"/>
    <w:next w:val="ab"/>
    <w:uiPriority w:val="59"/>
    <w:rsid w:val="00EA6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next w:val="ab"/>
    <w:uiPriority w:val="59"/>
    <w:rsid w:val="00CB7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3"/>
    <w:next w:val="ab"/>
    <w:uiPriority w:val="59"/>
    <w:rsid w:val="00915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"/>
    <w:basedOn w:val="a3"/>
    <w:next w:val="ab"/>
    <w:uiPriority w:val="59"/>
    <w:rsid w:val="00A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3"/>
    <w:next w:val="ab"/>
    <w:uiPriority w:val="59"/>
    <w:rsid w:val="00167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3"/>
    <w:next w:val="ab"/>
    <w:uiPriority w:val="59"/>
    <w:rsid w:val="00E7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3"/>
    <w:next w:val="ab"/>
    <w:uiPriority w:val="59"/>
    <w:rsid w:val="0073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BF3F9E"/>
  </w:style>
  <w:style w:type="table" w:customStyle="1" w:styleId="29">
    <w:name w:val="Сетка таблицы29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"/>
    <w:next w:val="a4"/>
    <w:uiPriority w:val="99"/>
    <w:semiHidden/>
    <w:unhideWhenUsed/>
    <w:rsid w:val="00BF3F9E"/>
  </w:style>
  <w:style w:type="table" w:customStyle="1" w:styleId="1120">
    <w:name w:val="Сетка таблицы11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4"/>
    <w:uiPriority w:val="99"/>
    <w:semiHidden/>
    <w:unhideWhenUsed/>
    <w:rsid w:val="00BF3F9E"/>
  </w:style>
  <w:style w:type="table" w:customStyle="1" w:styleId="510">
    <w:name w:val="Сетка таблицы5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3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3"/>
    <w:next w:val="ab"/>
    <w:uiPriority w:val="59"/>
    <w:rsid w:val="00BF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3"/>
    <w:next w:val="ab"/>
    <w:uiPriority w:val="59"/>
    <w:rsid w:val="00BF3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4"/>
    <w:uiPriority w:val="99"/>
    <w:semiHidden/>
    <w:unhideWhenUsed/>
    <w:rsid w:val="00BF3F9E"/>
  </w:style>
  <w:style w:type="table" w:customStyle="1" w:styleId="300">
    <w:name w:val="Сетка таблицы30"/>
    <w:basedOn w:val="a3"/>
    <w:next w:val="ab"/>
    <w:uiPriority w:val="59"/>
    <w:rsid w:val="003F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next w:val="ab"/>
    <w:uiPriority w:val="59"/>
    <w:rsid w:val="00DD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3"/>
    <w:next w:val="ab"/>
    <w:uiPriority w:val="59"/>
    <w:rsid w:val="009A0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3"/>
    <w:next w:val="ab"/>
    <w:uiPriority w:val="59"/>
    <w:rsid w:val="009C6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basedOn w:val="a3"/>
    <w:uiPriority w:val="59"/>
    <w:rsid w:val="00E31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5C0515"/>
  </w:style>
  <w:style w:type="table" w:customStyle="1" w:styleId="39">
    <w:name w:val="Сетка таблицы39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4"/>
    <w:uiPriority w:val="99"/>
    <w:semiHidden/>
    <w:unhideWhenUsed/>
    <w:rsid w:val="005C0515"/>
  </w:style>
  <w:style w:type="table" w:customStyle="1" w:styleId="1140">
    <w:name w:val="Сетка таблицы11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4"/>
    <w:uiPriority w:val="99"/>
    <w:semiHidden/>
    <w:unhideWhenUsed/>
    <w:rsid w:val="005C0515"/>
  </w:style>
  <w:style w:type="table" w:customStyle="1" w:styleId="520">
    <w:name w:val="Сетка таблицы5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Сетка таблицы10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3">
    <w:name w:val="Нет списка32"/>
    <w:next w:val="a4"/>
    <w:uiPriority w:val="99"/>
    <w:semiHidden/>
    <w:unhideWhenUsed/>
    <w:rsid w:val="005C0515"/>
  </w:style>
  <w:style w:type="table" w:customStyle="1" w:styleId="161">
    <w:name w:val="Сетка таблицы16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0">
    <w:name w:val="Сетка таблицы1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3">
    <w:name w:val="Нет списка41"/>
    <w:next w:val="a4"/>
    <w:uiPriority w:val="99"/>
    <w:semiHidden/>
    <w:unhideWhenUsed/>
    <w:rsid w:val="005C0515"/>
  </w:style>
  <w:style w:type="table" w:customStyle="1" w:styleId="291">
    <w:name w:val="Сетка таблицы29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">
    <w:name w:val="Нет списка111"/>
    <w:next w:val="a4"/>
    <w:uiPriority w:val="99"/>
    <w:semiHidden/>
    <w:unhideWhenUsed/>
    <w:rsid w:val="005C0515"/>
  </w:style>
  <w:style w:type="table" w:customStyle="1" w:styleId="1121">
    <w:name w:val="Сетка таблицы11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">
    <w:name w:val="Нет списка211"/>
    <w:next w:val="a4"/>
    <w:uiPriority w:val="99"/>
    <w:semiHidden/>
    <w:unhideWhenUsed/>
    <w:rsid w:val="005C0515"/>
  </w:style>
  <w:style w:type="table" w:customStyle="1" w:styleId="511">
    <w:name w:val="Сетка таблицы5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basedOn w:val="a3"/>
    <w:next w:val="ab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4"/>
    <w:uiPriority w:val="99"/>
    <w:semiHidden/>
    <w:unhideWhenUsed/>
    <w:rsid w:val="005C0515"/>
  </w:style>
  <w:style w:type="table" w:customStyle="1" w:styleId="301">
    <w:name w:val="Сетка таблицы30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basedOn w:val="a3"/>
    <w:uiPriority w:val="59"/>
    <w:rsid w:val="005C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next w:val="ab"/>
    <w:uiPriority w:val="59"/>
    <w:rsid w:val="005C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next w:val="ab"/>
    <w:uiPriority w:val="59"/>
    <w:rsid w:val="00CD2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0">
    <w:name w:val="annotation reference"/>
    <w:basedOn w:val="a2"/>
    <w:uiPriority w:val="99"/>
    <w:semiHidden/>
    <w:unhideWhenUsed/>
    <w:rsid w:val="00134B31"/>
    <w:rPr>
      <w:sz w:val="16"/>
      <w:szCs w:val="16"/>
    </w:rPr>
  </w:style>
  <w:style w:type="paragraph" w:styleId="affff1">
    <w:name w:val="annotation text"/>
    <w:basedOn w:val="a1"/>
    <w:link w:val="affff2"/>
    <w:uiPriority w:val="99"/>
    <w:semiHidden/>
    <w:unhideWhenUsed/>
    <w:rsid w:val="00134B31"/>
    <w:pPr>
      <w:spacing w:line="240" w:lineRule="auto"/>
    </w:pPr>
    <w:rPr>
      <w:sz w:val="20"/>
      <w:szCs w:val="20"/>
    </w:rPr>
  </w:style>
  <w:style w:type="character" w:customStyle="1" w:styleId="affff2">
    <w:name w:val="Текст примечания Знак"/>
    <w:basedOn w:val="a2"/>
    <w:link w:val="affff1"/>
    <w:uiPriority w:val="99"/>
    <w:semiHidden/>
    <w:rsid w:val="00134B31"/>
    <w:rPr>
      <w:sz w:val="20"/>
      <w:szCs w:val="20"/>
    </w:rPr>
  </w:style>
  <w:style w:type="paragraph" w:styleId="affff3">
    <w:name w:val="annotation subject"/>
    <w:basedOn w:val="affff1"/>
    <w:next w:val="affff1"/>
    <w:link w:val="affff4"/>
    <w:uiPriority w:val="99"/>
    <w:semiHidden/>
    <w:unhideWhenUsed/>
    <w:rsid w:val="00134B31"/>
    <w:rPr>
      <w:b/>
      <w:bCs/>
    </w:rPr>
  </w:style>
  <w:style w:type="character" w:customStyle="1" w:styleId="affff4">
    <w:name w:val="Тема примечания Знак"/>
    <w:basedOn w:val="affff2"/>
    <w:link w:val="affff3"/>
    <w:uiPriority w:val="99"/>
    <w:semiHidden/>
    <w:rsid w:val="00134B31"/>
    <w:rPr>
      <w:b/>
      <w:bCs/>
      <w:sz w:val="20"/>
      <w:szCs w:val="20"/>
    </w:rPr>
  </w:style>
  <w:style w:type="table" w:customStyle="1" w:styleId="45">
    <w:name w:val="Сетка таблицы45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3"/>
    <w:next w:val="ab"/>
    <w:uiPriority w:val="59"/>
    <w:rsid w:val="00134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next w:val="ab"/>
    <w:uiPriority w:val="59"/>
    <w:rsid w:val="00414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basedOn w:val="a3"/>
    <w:next w:val="ab"/>
    <w:uiPriority w:val="59"/>
    <w:rsid w:val="004A3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3"/>
    <w:next w:val="ab"/>
    <w:uiPriority w:val="59"/>
    <w:rsid w:val="00ED7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2"/>
    <w:link w:val="2"/>
    <w:uiPriority w:val="9"/>
    <w:semiHidden/>
    <w:rsid w:val="00851A3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a">
    <w:name w:val="toc 2"/>
    <w:basedOn w:val="a1"/>
    <w:next w:val="a1"/>
    <w:autoRedefine/>
    <w:uiPriority w:val="39"/>
    <w:unhideWhenUsed/>
    <w:rsid w:val="00851A31"/>
    <w:pPr>
      <w:spacing w:after="100"/>
      <w:ind w:left="220"/>
    </w:pPr>
  </w:style>
  <w:style w:type="paragraph" w:styleId="3a">
    <w:name w:val="toc 3"/>
    <w:basedOn w:val="a1"/>
    <w:next w:val="a1"/>
    <w:autoRedefine/>
    <w:uiPriority w:val="39"/>
    <w:unhideWhenUsed/>
    <w:rsid w:val="00EB400F"/>
    <w:pPr>
      <w:tabs>
        <w:tab w:val="right" w:leader="dot" w:pos="9344"/>
      </w:tabs>
      <w:spacing w:after="100"/>
    </w:pPr>
  </w:style>
  <w:style w:type="paragraph" w:customStyle="1" w:styleId="Default">
    <w:name w:val="Default"/>
    <w:rsid w:val="00A05B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fff5">
    <w:name w:val="table of figures"/>
    <w:basedOn w:val="a1"/>
    <w:next w:val="a1"/>
    <w:link w:val="affff6"/>
    <w:uiPriority w:val="99"/>
    <w:unhideWhenUsed/>
    <w:rsid w:val="00575A5E"/>
    <w:pPr>
      <w:spacing w:after="0"/>
    </w:pPr>
  </w:style>
  <w:style w:type="table" w:customStyle="1" w:styleId="46">
    <w:name w:val="Сетка таблицы46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next w:val="ab"/>
    <w:uiPriority w:val="59"/>
    <w:rsid w:val="00096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next w:val="ab"/>
    <w:uiPriority w:val="59"/>
    <w:rsid w:val="0018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!!!ТС Перечнь таблиц"/>
    <w:basedOn w:val="affff5"/>
    <w:link w:val="affff8"/>
    <w:qFormat/>
    <w:rsid w:val="00BB5256"/>
    <w:pPr>
      <w:tabs>
        <w:tab w:val="right" w:leader="dot" w:pos="9344"/>
      </w:tabs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6">
    <w:name w:val="Перечень рисунков Знак"/>
    <w:basedOn w:val="a2"/>
    <w:link w:val="affff5"/>
    <w:uiPriority w:val="99"/>
    <w:rsid w:val="00BB5256"/>
  </w:style>
  <w:style w:type="character" w:customStyle="1" w:styleId="affff8">
    <w:name w:val="!!!ТС Перечнь таблиц Знак"/>
    <w:basedOn w:val="affff6"/>
    <w:link w:val="affff7"/>
    <w:rsid w:val="00BB525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13">
    <w:name w:val="Заголовок 31"/>
    <w:basedOn w:val="a1"/>
    <w:next w:val="a1"/>
    <w:uiPriority w:val="9"/>
    <w:semiHidden/>
    <w:unhideWhenUsed/>
    <w:qFormat/>
    <w:rsid w:val="004B1F62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4">
    <w:name w:val="Заголовок 41"/>
    <w:basedOn w:val="a1"/>
    <w:next w:val="a1"/>
    <w:uiPriority w:val="9"/>
    <w:semiHidden/>
    <w:unhideWhenUsed/>
    <w:qFormat/>
    <w:rsid w:val="004B1F62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512">
    <w:name w:val="Заголовок 51"/>
    <w:basedOn w:val="a1"/>
    <w:next w:val="a1"/>
    <w:uiPriority w:val="9"/>
    <w:semiHidden/>
    <w:unhideWhenUsed/>
    <w:qFormat/>
    <w:rsid w:val="004B1F62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link w:val="6"/>
    <w:rsid w:val="004B1F62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2">
    <w:name w:val="Заголовок 71"/>
    <w:basedOn w:val="a1"/>
    <w:next w:val="a1"/>
    <w:uiPriority w:val="9"/>
    <w:semiHidden/>
    <w:unhideWhenUsed/>
    <w:qFormat/>
    <w:rsid w:val="004B1F62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/>
    </w:rPr>
  </w:style>
  <w:style w:type="paragraph" w:customStyle="1" w:styleId="812">
    <w:name w:val="Заголовок 81"/>
    <w:basedOn w:val="a1"/>
    <w:next w:val="a1"/>
    <w:uiPriority w:val="9"/>
    <w:semiHidden/>
    <w:unhideWhenUsed/>
    <w:qFormat/>
    <w:rsid w:val="004B1F62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2">
    <w:name w:val="Заголовок 91"/>
    <w:basedOn w:val="a1"/>
    <w:next w:val="a1"/>
    <w:uiPriority w:val="9"/>
    <w:semiHidden/>
    <w:unhideWhenUsed/>
    <w:qFormat/>
    <w:rsid w:val="004B1F62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63">
    <w:name w:val="Нет списка6"/>
    <w:next w:val="a4"/>
    <w:uiPriority w:val="99"/>
    <w:semiHidden/>
    <w:unhideWhenUsed/>
    <w:rsid w:val="004B1F62"/>
  </w:style>
  <w:style w:type="character" w:customStyle="1" w:styleId="30">
    <w:name w:val="Заголовок 3 Знак"/>
    <w:basedOn w:val="a2"/>
    <w:link w:val="3"/>
    <w:uiPriority w:val="9"/>
    <w:semiHidden/>
    <w:rsid w:val="004B1F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4B1F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4B1F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semiHidden/>
    <w:rsid w:val="004B1F6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4B1F6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4B1F62"/>
    <w:rPr>
      <w:rFonts w:ascii="Cambria" w:eastAsia="Times New Roman" w:hAnsi="Cambria" w:cs="Times New Roman"/>
      <w:sz w:val="22"/>
      <w:szCs w:val="22"/>
    </w:rPr>
  </w:style>
  <w:style w:type="character" w:customStyle="1" w:styleId="314">
    <w:name w:val="Заголовок 3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5">
    <w:name w:val="Заголовок 4 Знак1"/>
    <w:basedOn w:val="a2"/>
    <w:uiPriority w:val="9"/>
    <w:semiHidden/>
    <w:rsid w:val="004B1F6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13">
    <w:name w:val="Заголовок 5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2"/>
    <w:uiPriority w:val="9"/>
    <w:semiHidden/>
    <w:rsid w:val="004B1F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2"/>
    <w:uiPriority w:val="9"/>
    <w:semiHidden/>
    <w:rsid w:val="004B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74">
    <w:name w:val="Нет списка7"/>
    <w:next w:val="a4"/>
    <w:uiPriority w:val="99"/>
    <w:semiHidden/>
    <w:unhideWhenUsed/>
    <w:rsid w:val="00353E95"/>
  </w:style>
  <w:style w:type="numbering" w:customStyle="1" w:styleId="83">
    <w:name w:val="Нет списка8"/>
    <w:next w:val="a4"/>
    <w:uiPriority w:val="99"/>
    <w:semiHidden/>
    <w:unhideWhenUsed/>
    <w:rsid w:val="00353E95"/>
  </w:style>
  <w:style w:type="numbering" w:customStyle="1" w:styleId="93">
    <w:name w:val="Нет списка9"/>
    <w:next w:val="a4"/>
    <w:uiPriority w:val="99"/>
    <w:semiHidden/>
    <w:unhideWhenUsed/>
    <w:rsid w:val="00AB5031"/>
  </w:style>
  <w:style w:type="numbering" w:customStyle="1" w:styleId="105">
    <w:name w:val="Нет списка10"/>
    <w:next w:val="a4"/>
    <w:uiPriority w:val="99"/>
    <w:semiHidden/>
    <w:unhideWhenUsed/>
    <w:rsid w:val="00C30600"/>
  </w:style>
  <w:style w:type="numbering" w:customStyle="1" w:styleId="135">
    <w:name w:val="Нет списка13"/>
    <w:next w:val="a4"/>
    <w:uiPriority w:val="99"/>
    <w:semiHidden/>
    <w:unhideWhenUsed/>
    <w:rsid w:val="0020638E"/>
  </w:style>
  <w:style w:type="numbering" w:customStyle="1" w:styleId="147">
    <w:name w:val="Нет списка14"/>
    <w:next w:val="a4"/>
    <w:uiPriority w:val="99"/>
    <w:semiHidden/>
    <w:unhideWhenUsed/>
    <w:rsid w:val="009E74F0"/>
  </w:style>
  <w:style w:type="table" w:customStyle="1" w:styleId="1212">
    <w:name w:val="Сетка таблицы1212"/>
    <w:basedOn w:val="a3"/>
    <w:next w:val="ab"/>
    <w:uiPriority w:val="59"/>
    <w:rsid w:val="0031630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basedOn w:val="a3"/>
    <w:next w:val="ab"/>
    <w:uiPriority w:val="59"/>
    <w:rsid w:val="00227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Г.. Лесосибирск-2019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78F49E-155E-4E18-96AB-A160D360E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2901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Обосновывающие материалы актуализации на 2023 год схемы теплоснабжения Ипатовского городского округа на период с 2020 года до 2040 года</vt:lpstr>
    </vt:vector>
  </TitlesOfParts>
  <Company>SPecialiST RePack</Company>
  <LinksUpToDate>false</LinksUpToDate>
  <CharactersWithSpaces>19405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Обосновывающие материалы актуализации на 2023 год схемы теплоснабжения Ипатовского городского округа на период с 2020 года до 2040 года</dc:title>
  <dc:subject>(Актуализация на 2019 год)</dc:subject>
  <dc:creator>ЖКХ</dc:creator>
  <cp:lastModifiedBy>Приемная</cp:lastModifiedBy>
  <cp:revision>24</cp:revision>
  <cp:lastPrinted>2022-06-30T17:10:00Z</cp:lastPrinted>
  <dcterms:created xsi:type="dcterms:W3CDTF">2020-04-08T09:47:00Z</dcterms:created>
  <dcterms:modified xsi:type="dcterms:W3CDTF">2022-06-30T17:10:00Z</dcterms:modified>
</cp:coreProperties>
</file>